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092" w:rsidRPr="003078A6" w:rsidRDefault="00C9443A" w:rsidP="00C9443A">
      <w:pPr>
        <w:pStyle w:val="Textkrper"/>
        <w:spacing w:line="300" w:lineRule="auto"/>
        <w:rPr>
          <w:color w:val="auto"/>
          <w:sz w:val="28"/>
          <w:szCs w:val="28"/>
          <w:u w:val="single"/>
          <w:lang w:val="it-IT"/>
        </w:rPr>
      </w:pPr>
      <w:r>
        <w:rPr>
          <w:color w:val="auto"/>
          <w:sz w:val="28"/>
          <w:szCs w:val="28"/>
          <w:u w:val="single"/>
          <w:lang w:val="it-IT"/>
        </w:rPr>
        <w:t>Con Viega Megapress la tecnica di pressatura a freddo garantisce considerevoli vantaggi anche nell’installazione di tubi di acciaio a parete normale.</w:t>
      </w:r>
    </w:p>
    <w:p w:rsidR="00645463" w:rsidRPr="00645463" w:rsidRDefault="00645463" w:rsidP="004C1092">
      <w:pPr>
        <w:pStyle w:val="Textkrper"/>
        <w:spacing w:line="300" w:lineRule="auto"/>
        <w:rPr>
          <w:color w:val="auto"/>
          <w:sz w:val="28"/>
          <w:szCs w:val="28"/>
          <w:u w:val="single"/>
          <w:lang w:val="it-IT"/>
        </w:rPr>
      </w:pPr>
    </w:p>
    <w:p w:rsidR="00190DDB" w:rsidRPr="00E7002B" w:rsidRDefault="00C9443A" w:rsidP="004C1092">
      <w:pPr>
        <w:pStyle w:val="Textkrper"/>
        <w:spacing w:line="300" w:lineRule="auto"/>
        <w:rPr>
          <w:b/>
          <w:color w:val="auto"/>
          <w:sz w:val="36"/>
          <w:szCs w:val="36"/>
          <w:lang w:val="it-IT"/>
        </w:rPr>
      </w:pPr>
      <w:r>
        <w:rPr>
          <w:b/>
          <w:color w:val="auto"/>
          <w:sz w:val="36"/>
          <w:szCs w:val="36"/>
          <w:lang w:val="it-IT"/>
        </w:rPr>
        <w:t xml:space="preserve">Viega Megapress: l’alternativa </w:t>
      </w:r>
      <w:r w:rsidR="00F63417">
        <w:rPr>
          <w:b/>
          <w:color w:val="auto"/>
          <w:sz w:val="36"/>
          <w:szCs w:val="36"/>
          <w:lang w:val="it-IT"/>
        </w:rPr>
        <w:t xml:space="preserve">a pressare </w:t>
      </w:r>
      <w:r>
        <w:rPr>
          <w:b/>
          <w:color w:val="auto"/>
          <w:sz w:val="36"/>
          <w:szCs w:val="36"/>
          <w:lang w:val="it-IT"/>
        </w:rPr>
        <w:t>che non ha confronto in numerose applicazioni</w:t>
      </w:r>
    </w:p>
    <w:p w:rsidR="00190DDB" w:rsidRDefault="00190DDB" w:rsidP="00190DDB">
      <w:pPr>
        <w:pStyle w:val="Textkrper"/>
        <w:spacing w:line="300" w:lineRule="auto"/>
        <w:rPr>
          <w:b/>
          <w:color w:val="auto"/>
          <w:sz w:val="36"/>
          <w:szCs w:val="36"/>
          <w:lang w:val="it-IT"/>
        </w:rPr>
      </w:pPr>
    </w:p>
    <w:p w:rsidR="0092711D" w:rsidRPr="00A0418C" w:rsidRDefault="004C1092" w:rsidP="0088056D">
      <w:pPr>
        <w:pStyle w:val="Intro"/>
        <w:rPr>
          <w:b/>
        </w:rPr>
      </w:pPr>
      <w:r w:rsidRPr="00493B28">
        <w:t xml:space="preserve">Valsamoggia, Loc. Crespellano (BO), </w:t>
      </w:r>
      <w:r w:rsidR="00C70F75">
        <w:t>13 marzo 2018</w:t>
      </w:r>
      <w:r w:rsidR="00645463" w:rsidRPr="00493B28">
        <w:t xml:space="preserve"> </w:t>
      </w:r>
      <w:r w:rsidRPr="00493B28">
        <w:t>–</w:t>
      </w:r>
      <w:r w:rsidR="00C70F75">
        <w:t xml:space="preserve"> </w:t>
      </w:r>
      <w:r w:rsidR="00DC5C24" w:rsidRPr="00A0418C">
        <w:rPr>
          <w:b/>
        </w:rPr>
        <w:t xml:space="preserve">La famiglia </w:t>
      </w:r>
      <w:r w:rsidR="00B77EC1" w:rsidRPr="00A0418C">
        <w:rPr>
          <w:b/>
        </w:rPr>
        <w:t xml:space="preserve">di raccordi a pressare </w:t>
      </w:r>
      <w:r w:rsidR="00DC5C24" w:rsidRPr="00A0418C">
        <w:rPr>
          <w:b/>
        </w:rPr>
        <w:t xml:space="preserve">Megapress, costituita da Megapress, Megapress S e Megapress G, risponde in maniera </w:t>
      </w:r>
      <w:r w:rsidR="00B77EC1" w:rsidRPr="00A0418C">
        <w:rPr>
          <w:b/>
        </w:rPr>
        <w:t>sicura e durevole</w:t>
      </w:r>
      <w:r w:rsidR="00DC5C24" w:rsidRPr="00A0418C">
        <w:rPr>
          <w:b/>
        </w:rPr>
        <w:t xml:space="preserve"> ad ogni esigenza </w:t>
      </w:r>
      <w:r w:rsidR="00B77EC1" w:rsidRPr="00A0418C">
        <w:rPr>
          <w:b/>
        </w:rPr>
        <w:t xml:space="preserve">installativa </w:t>
      </w:r>
      <w:r w:rsidR="00E316B1" w:rsidRPr="00A0418C">
        <w:rPr>
          <w:b/>
        </w:rPr>
        <w:t xml:space="preserve">nel caso di </w:t>
      </w:r>
      <w:r w:rsidR="00B77EC1" w:rsidRPr="00A0418C">
        <w:rPr>
          <w:b/>
        </w:rPr>
        <w:t xml:space="preserve">tubi </w:t>
      </w:r>
      <w:r w:rsidR="00E316B1" w:rsidRPr="00A0418C">
        <w:rPr>
          <w:b/>
        </w:rPr>
        <w:t xml:space="preserve">di acciaio a parete normale </w:t>
      </w:r>
      <w:r w:rsidR="00B77EC1" w:rsidRPr="00A0418C">
        <w:rPr>
          <w:b/>
        </w:rPr>
        <w:t>senza saldatura, saldati, zincati, preverniciati, rivestiti con polveri epossidiche e neri. Rispetto a saldatura, filettatura</w:t>
      </w:r>
      <w:r w:rsidR="00A957B0" w:rsidRPr="00A0418C">
        <w:rPr>
          <w:b/>
        </w:rPr>
        <w:t xml:space="preserve">, </w:t>
      </w:r>
      <w:r w:rsidR="00B77EC1" w:rsidRPr="00A0418C">
        <w:rPr>
          <w:b/>
        </w:rPr>
        <w:t>compressione</w:t>
      </w:r>
      <w:r w:rsidR="00A957B0" w:rsidRPr="00A0418C">
        <w:rPr>
          <w:b/>
        </w:rPr>
        <w:t xml:space="preserve"> o </w:t>
      </w:r>
      <w:r w:rsidR="00E316B1" w:rsidRPr="00A0418C">
        <w:rPr>
          <w:b/>
        </w:rPr>
        <w:t>scanalatura</w:t>
      </w:r>
      <w:r w:rsidR="00B77EC1" w:rsidRPr="00A0418C">
        <w:rPr>
          <w:b/>
        </w:rPr>
        <w:t xml:space="preserve">, la tecnica a pressare a freddo è semplicemente più rapida, sicura ed economica. I raccordi Megapress sono di acciaio al carbonio non legato 1.0308 con zincatura-nichelatura esterna galvanica e garantiscono massima qualità, robustezza e naturalmente anche lunga durata. </w:t>
      </w:r>
    </w:p>
    <w:p w:rsidR="0092711D" w:rsidRPr="00A0418C" w:rsidRDefault="0092711D" w:rsidP="0088056D">
      <w:pPr>
        <w:pStyle w:val="Intro"/>
        <w:rPr>
          <w:b/>
        </w:rPr>
      </w:pPr>
    </w:p>
    <w:p w:rsidR="00B77EC1" w:rsidRPr="00A0418C" w:rsidRDefault="00B77EC1" w:rsidP="00051060">
      <w:pPr>
        <w:pStyle w:val="Intro"/>
        <w:rPr>
          <w:b/>
        </w:rPr>
      </w:pPr>
      <w:r w:rsidRPr="00A0418C">
        <w:rPr>
          <w:b/>
        </w:rPr>
        <w:t>Viega Megapress</w:t>
      </w:r>
    </w:p>
    <w:p w:rsidR="00B77EC1" w:rsidRDefault="00B77EC1" w:rsidP="0005433D">
      <w:pPr>
        <w:pStyle w:val="Intro"/>
      </w:pPr>
      <w:r>
        <w:t>I raccordi Megapress permettono di giuntare con tecnica di pressatura a freddo sia i tubi di acciaio a parete normale del tipo filettabile</w:t>
      </w:r>
      <w:r w:rsidR="00E316B1">
        <w:t xml:space="preserve"> (UNI EN 10255)</w:t>
      </w:r>
      <w:r>
        <w:t xml:space="preserve"> sia i tubi bollitori </w:t>
      </w:r>
      <w:r w:rsidR="00E316B1">
        <w:t xml:space="preserve">(UNI EN 10220) </w:t>
      </w:r>
      <w:r>
        <w:t xml:space="preserve">con diametro nominale di collegamento compresi tra 3/8 e 4 pollici. </w:t>
      </w:r>
    </w:p>
    <w:p w:rsidR="007D32B0" w:rsidRDefault="00B77EC1" w:rsidP="005464C3">
      <w:pPr>
        <w:pStyle w:val="Intro"/>
      </w:pPr>
      <w:r>
        <w:t>Tutti i raccordi Megapress sono</w:t>
      </w:r>
      <w:r w:rsidR="00E316B1">
        <w:t xml:space="preserve"> forniti completi di elemento di tenuta di EPDM profilato e sono</w:t>
      </w:r>
      <w:r>
        <w:t xml:space="preserve"> dotat</w:t>
      </w:r>
      <w:r w:rsidR="00F05302">
        <w:t>i</w:t>
      </w:r>
      <w:r>
        <w:t xml:space="preserve"> di SC-Contur, il dispositivo di sicurezza che permette di identificare i raccordi </w:t>
      </w:r>
      <w:r w:rsidR="00E316B1">
        <w:t xml:space="preserve">inavvertitamente </w:t>
      </w:r>
      <w:r>
        <w:t xml:space="preserve">non pressati già </w:t>
      </w:r>
      <w:r w:rsidR="00E316B1">
        <w:t>durante</w:t>
      </w:r>
      <w:r w:rsidR="00A957B0">
        <w:t xml:space="preserve"> il riempimento dell’impianto per</w:t>
      </w:r>
      <w:r w:rsidR="00E316B1">
        <w:t xml:space="preserve"> il collaudo</w:t>
      </w:r>
      <w:r>
        <w:t xml:space="preserve">. </w:t>
      </w:r>
      <w:r w:rsidR="00F05302">
        <w:t>Megapress rappresenta una totale sicurezza antincendio durante l’installazione, in quanto</w:t>
      </w:r>
      <w:r w:rsidR="00E316B1">
        <w:t>,</w:t>
      </w:r>
      <w:r w:rsidR="00F05302">
        <w:t xml:space="preserve"> con la tecnica a pressare</w:t>
      </w:r>
      <w:r w:rsidR="00E316B1">
        <w:t>,</w:t>
      </w:r>
      <w:r w:rsidR="00F05302">
        <w:t xml:space="preserve"> non si </w:t>
      </w:r>
      <w:r w:rsidR="00A957B0">
        <w:t xml:space="preserve">utilizzano </w:t>
      </w:r>
      <w:r w:rsidR="00F05302">
        <w:t xml:space="preserve">fiamme né </w:t>
      </w:r>
      <w:r w:rsidR="00A957B0">
        <w:t xml:space="preserve">si creano </w:t>
      </w:r>
      <w:r w:rsidR="00F05302">
        <w:t xml:space="preserve">gas combusti, </w:t>
      </w:r>
      <w:r w:rsidR="00E316B1">
        <w:t>escludendo quindi</w:t>
      </w:r>
      <w:r w:rsidR="00F05302">
        <w:t xml:space="preserve"> misure o vigilanza antincendio a totale beneficio dell’economicità dell’installazione.</w:t>
      </w:r>
    </w:p>
    <w:p w:rsidR="00353E87" w:rsidRDefault="00353E87" w:rsidP="00353E87">
      <w:pPr>
        <w:pStyle w:val="Intro"/>
      </w:pPr>
    </w:p>
    <w:p w:rsidR="00F05302" w:rsidRDefault="00F05302" w:rsidP="00423FCB">
      <w:pPr>
        <w:pStyle w:val="Intro"/>
      </w:pPr>
      <w:r w:rsidRPr="00F05302">
        <w:t>Applicazioni</w:t>
      </w:r>
      <w:r w:rsidR="00E316B1">
        <w:t>:</w:t>
      </w:r>
    </w:p>
    <w:p w:rsidR="00EC6F37" w:rsidRDefault="00E316B1" w:rsidP="00A0418C">
      <w:pPr>
        <w:pStyle w:val="Intro"/>
        <w:numPr>
          <w:ilvl w:val="0"/>
          <w:numId w:val="16"/>
        </w:numPr>
      </w:pPr>
      <w:r>
        <w:t>Riscaldamento e condizionamento a vaso chiuso</w:t>
      </w:r>
      <w:r w:rsidR="00A957B0">
        <w:t>;</w:t>
      </w:r>
    </w:p>
    <w:p w:rsidR="00EC6F37" w:rsidRDefault="00E316B1" w:rsidP="00A0418C">
      <w:pPr>
        <w:pStyle w:val="Intro"/>
        <w:numPr>
          <w:ilvl w:val="0"/>
          <w:numId w:val="16"/>
        </w:numPr>
      </w:pPr>
      <w:r>
        <w:t>Collegamento di radiatori dalla dimensione di 3/8 pollici;</w:t>
      </w:r>
    </w:p>
    <w:p w:rsidR="00EC6F37" w:rsidRDefault="00E316B1" w:rsidP="00A0418C">
      <w:pPr>
        <w:pStyle w:val="Intro"/>
        <w:numPr>
          <w:ilvl w:val="0"/>
          <w:numId w:val="16"/>
        </w:numPr>
      </w:pPr>
      <w:r>
        <w:lastRenderedPageBreak/>
        <w:t>Allacciamento di termostrisce radianti a soffitto</w:t>
      </w:r>
      <w:r w:rsidR="00A957B0">
        <w:t>;</w:t>
      </w:r>
    </w:p>
    <w:p w:rsidR="00A957B0" w:rsidRDefault="00A957B0" w:rsidP="00A0418C">
      <w:pPr>
        <w:pStyle w:val="Intro"/>
        <w:numPr>
          <w:ilvl w:val="0"/>
          <w:numId w:val="16"/>
        </w:numPr>
      </w:pPr>
      <w:r>
        <w:t>Impianti di raffreddamento;</w:t>
      </w:r>
    </w:p>
    <w:p w:rsidR="00EC6F37" w:rsidRDefault="00E316B1" w:rsidP="00A0418C">
      <w:pPr>
        <w:pStyle w:val="Intro"/>
        <w:numPr>
          <w:ilvl w:val="0"/>
          <w:numId w:val="16"/>
        </w:numPr>
      </w:pPr>
      <w:r>
        <w:t>Impianti antincendio a naspi/idranti secondo UNI 10779;</w:t>
      </w:r>
    </w:p>
    <w:p w:rsidR="00EC6F37" w:rsidRDefault="00E316B1" w:rsidP="00A0418C">
      <w:pPr>
        <w:pStyle w:val="Intro"/>
        <w:numPr>
          <w:ilvl w:val="0"/>
          <w:numId w:val="16"/>
        </w:numPr>
      </w:pPr>
      <w:r>
        <w:t>Impianti antincendio a sprinkler secondo UNI EN 12845</w:t>
      </w:r>
      <w:r w:rsidR="00382649">
        <w:t xml:space="preserve"> classe LH/OH/HH</w:t>
      </w:r>
      <w:r>
        <w:t>;</w:t>
      </w:r>
    </w:p>
    <w:p w:rsidR="00EC6F37" w:rsidRDefault="00E316B1" w:rsidP="00A0418C">
      <w:pPr>
        <w:pStyle w:val="Intro"/>
        <w:numPr>
          <w:ilvl w:val="0"/>
          <w:numId w:val="16"/>
        </w:numPr>
      </w:pPr>
      <w:r>
        <w:t>Impianti di aria compressa a bassi redisui oleosi (≤ 25 mg/m</w:t>
      </w:r>
      <w:r w:rsidR="00512CA7" w:rsidRPr="00CC7916">
        <w:rPr>
          <w:vertAlign w:val="superscript"/>
        </w:rPr>
        <w:t>3</w:t>
      </w:r>
      <w:r>
        <w:t>);</w:t>
      </w:r>
    </w:p>
    <w:p w:rsidR="00EC6F37" w:rsidRDefault="00E316B1" w:rsidP="00A0418C">
      <w:pPr>
        <w:pStyle w:val="Intro"/>
        <w:numPr>
          <w:ilvl w:val="0"/>
          <w:numId w:val="16"/>
        </w:numPr>
      </w:pPr>
      <w:r>
        <w:t xml:space="preserve">Trasporto di gas tecnici a uso industriale (es. </w:t>
      </w:r>
      <w:r w:rsidR="00A04A42">
        <w:t>a</w:t>
      </w:r>
      <w:r>
        <w:t xml:space="preserve">rgon, </w:t>
      </w:r>
      <w:r w:rsidR="00A04A42">
        <w:t>a</w:t>
      </w:r>
      <w:r>
        <w:t>zoto)</w:t>
      </w:r>
      <w:r w:rsidR="00382649">
        <w:t>*.</w:t>
      </w:r>
    </w:p>
    <w:p w:rsidR="00382649" w:rsidRDefault="00382649" w:rsidP="0088056D">
      <w:pPr>
        <w:pStyle w:val="Intro"/>
      </w:pPr>
    </w:p>
    <w:p w:rsidR="00382649" w:rsidRPr="00F05302" w:rsidRDefault="005C068C" w:rsidP="00051060">
      <w:pPr>
        <w:pStyle w:val="Intro"/>
      </w:pPr>
      <w:r>
        <w:t>*</w:t>
      </w:r>
      <w:r w:rsidRPr="00382649">
        <w:t xml:space="preserve"> </w:t>
      </w:r>
      <w:r>
        <w:t>previa consultazione con il Centro Servizi Viega</w:t>
      </w:r>
    </w:p>
    <w:p w:rsidR="00851C65" w:rsidRDefault="00851C65" w:rsidP="0005433D">
      <w:pPr>
        <w:pStyle w:val="Intro"/>
      </w:pPr>
    </w:p>
    <w:p w:rsidR="00F05302" w:rsidRPr="00A0418C" w:rsidRDefault="00F05302" w:rsidP="005464C3">
      <w:pPr>
        <w:pStyle w:val="Intro"/>
        <w:rPr>
          <w:b/>
        </w:rPr>
      </w:pPr>
      <w:r w:rsidRPr="00A0418C">
        <w:rPr>
          <w:b/>
        </w:rPr>
        <w:t xml:space="preserve">Viega Megapress S </w:t>
      </w:r>
    </w:p>
    <w:p w:rsidR="008A52D3" w:rsidRDefault="008A52D3" w:rsidP="00A0418C">
      <w:pPr>
        <w:pStyle w:val="Intro"/>
      </w:pPr>
      <w:r>
        <w:t>Le nuove dimensioni da 2 1/2 a 4 pollici d</w:t>
      </w:r>
      <w:r w:rsidR="008A7B93">
        <w:t>e</w:t>
      </w:r>
      <w:r w:rsidR="00A957B0">
        <w:t>i</w:t>
      </w:r>
      <w:r w:rsidR="008A7B93">
        <w:t xml:space="preserve"> raccordi </w:t>
      </w:r>
      <w:r>
        <w:t>Megapress S XL offrono la giusta soluzione negli impianti di raffreddamento</w:t>
      </w:r>
      <w:r w:rsidR="00A957B0">
        <w:t>,</w:t>
      </w:r>
      <w:r>
        <w:t xml:space="preserve"> </w:t>
      </w:r>
      <w:r w:rsidR="00382649">
        <w:t xml:space="preserve">riscaldamento </w:t>
      </w:r>
      <w:r>
        <w:t>e climatizzazione in ambito industriale dove vengono impiegati tubi di grandi dimensioni per convogliare le portate necessarie a soddisfare gli el</w:t>
      </w:r>
      <w:r w:rsidR="008A7B93">
        <w:t>e</w:t>
      </w:r>
      <w:r>
        <w:t xml:space="preserve">vati carichi termici e frigoriferi. </w:t>
      </w:r>
    </w:p>
    <w:p w:rsidR="008A7B93" w:rsidRDefault="008A7B93" w:rsidP="00A0418C">
      <w:pPr>
        <w:pStyle w:val="Intro"/>
      </w:pPr>
      <w:r w:rsidRPr="008A7B93">
        <w:t xml:space="preserve">Per questo i raccordi Megapress S XL sono dotati di elemento di tenuta di FKM, idoneo a un utilizzo prolungato con temperature di +140°C, con possibilità di raggiungere picchi fino a 280°C. </w:t>
      </w:r>
    </w:p>
    <w:p w:rsidR="008A7B93" w:rsidRDefault="008A7B93" w:rsidP="00A0418C">
      <w:pPr>
        <w:pStyle w:val="Intro"/>
      </w:pPr>
      <w:r>
        <w:t>Chiaramente</w:t>
      </w:r>
      <w:r w:rsidRPr="008A7B93">
        <w:t xml:space="preserve"> la forza da</w:t>
      </w:r>
      <w:r>
        <w:t xml:space="preserve"> </w:t>
      </w:r>
      <w:r w:rsidRPr="008A7B93">
        <w:t>applicare per realizzare una giunzione di</w:t>
      </w:r>
      <w:r>
        <w:t xml:space="preserve"> grandi </w:t>
      </w:r>
      <w:r w:rsidRPr="008A7B93">
        <w:t>dimensioni aument</w:t>
      </w:r>
      <w:r>
        <w:t xml:space="preserve">a e </w:t>
      </w:r>
      <w:r w:rsidRPr="008A7B93">
        <w:t>la soluzione</w:t>
      </w:r>
      <w:r>
        <w:t xml:space="preserve"> </w:t>
      </w:r>
      <w:r w:rsidRPr="008A7B93">
        <w:t xml:space="preserve">adottata da Viega </w:t>
      </w:r>
      <w:r>
        <w:t xml:space="preserve">è particolarmente </w:t>
      </w:r>
      <w:r w:rsidRPr="008A7B93">
        <w:t>e intelligente</w:t>
      </w:r>
      <w:r>
        <w:t xml:space="preserve"> e pratica</w:t>
      </w:r>
      <w:r w:rsidRPr="008A7B93">
        <w:t>: Pressgun</w:t>
      </w:r>
      <w:r>
        <w:t>-</w:t>
      </w:r>
      <w:r w:rsidRPr="008A7B93">
        <w:t>Press Booster.</w:t>
      </w:r>
      <w:r>
        <w:t xml:space="preserve"> </w:t>
      </w:r>
      <w:r w:rsidRPr="008A7B93">
        <w:t>Questo amplificatore della forza di pressatura,</w:t>
      </w:r>
      <w:r>
        <w:t xml:space="preserve"> </w:t>
      </w:r>
      <w:r w:rsidRPr="008A7B93">
        <w:t>combinabile con le pressatrici</w:t>
      </w:r>
      <w:r>
        <w:t xml:space="preserve"> </w:t>
      </w:r>
      <w:r w:rsidRPr="008A7B93">
        <w:t>Viega, assicura l’energia di pressatura</w:t>
      </w:r>
      <w:r>
        <w:t xml:space="preserve"> </w:t>
      </w:r>
      <w:r w:rsidRPr="008A7B93">
        <w:t>necessaria per garantire l’affidabilit</w:t>
      </w:r>
      <w:r>
        <w:t>à</w:t>
      </w:r>
      <w:r w:rsidRPr="008A7B93">
        <w:t xml:space="preserve"> del</w:t>
      </w:r>
      <w:r>
        <w:t xml:space="preserve"> </w:t>
      </w:r>
      <w:r w:rsidRPr="008A7B93">
        <w:t>raccordo. La ganascia ad accoppiamento</w:t>
      </w:r>
      <w:r>
        <w:t xml:space="preserve"> </w:t>
      </w:r>
      <w:r w:rsidRPr="008A7B93">
        <w:t>snodato integrata in modo fisso presenta</w:t>
      </w:r>
      <w:r>
        <w:t xml:space="preserve"> </w:t>
      </w:r>
      <w:r w:rsidRPr="008A7B93">
        <w:t>una geometria delle teste sferiche sviluppata</w:t>
      </w:r>
      <w:r>
        <w:t xml:space="preserve"> </w:t>
      </w:r>
      <w:r w:rsidRPr="008A7B93">
        <w:t>appositamente in funzione della pressatura</w:t>
      </w:r>
      <w:r>
        <w:t xml:space="preserve"> </w:t>
      </w:r>
      <w:r w:rsidRPr="008A7B93">
        <w:t>con le corone Megapress XL.</w:t>
      </w:r>
      <w:r>
        <w:t xml:space="preserve"> </w:t>
      </w:r>
      <w:r w:rsidRPr="008A7B93">
        <w:t>Trasmette in modo sicuro la maggiore forza</w:t>
      </w:r>
      <w:r>
        <w:t xml:space="preserve"> </w:t>
      </w:r>
      <w:r w:rsidRPr="008A7B93">
        <w:t>di serraggio, escludendo il rischio di</w:t>
      </w:r>
      <w:r>
        <w:t xml:space="preserve"> </w:t>
      </w:r>
      <w:r w:rsidRPr="008A7B93">
        <w:t>impiego accidentale di corone non compatibili.</w:t>
      </w:r>
      <w:r>
        <w:t xml:space="preserve"> </w:t>
      </w:r>
      <w:r w:rsidRPr="008A7B93">
        <w:t>La cinghia di supporto applicata</w:t>
      </w:r>
      <w:r>
        <w:t xml:space="preserve"> </w:t>
      </w:r>
      <w:r w:rsidRPr="008A7B93">
        <w:t>sull’utensile di pressatura e il peso ridotto</w:t>
      </w:r>
      <w:r>
        <w:t xml:space="preserve"> </w:t>
      </w:r>
      <w:r w:rsidRPr="008A7B93">
        <w:t>di Pressgun</w:t>
      </w:r>
      <w:r>
        <w:t>-</w:t>
      </w:r>
      <w:r w:rsidRPr="008A7B93">
        <w:t>Press Booster garantiscono,</w:t>
      </w:r>
      <w:r>
        <w:t xml:space="preserve"> </w:t>
      </w:r>
      <w:r w:rsidRPr="008A7B93">
        <w:t>inoltre, il massimo comfort d’uso mentre</w:t>
      </w:r>
      <w:r>
        <w:t xml:space="preserve"> </w:t>
      </w:r>
      <w:r w:rsidRPr="008A7B93">
        <w:t>si lavora.</w:t>
      </w:r>
    </w:p>
    <w:p w:rsidR="0088056D" w:rsidRDefault="0088056D" w:rsidP="00A0418C">
      <w:pPr>
        <w:pStyle w:val="Intro"/>
      </w:pPr>
    </w:p>
    <w:p w:rsidR="008A7B93" w:rsidRDefault="008A7B93" w:rsidP="00A0418C">
      <w:pPr>
        <w:pStyle w:val="Intro"/>
      </w:pPr>
      <w:r w:rsidRPr="008A7B93">
        <w:t>Applicazioni</w:t>
      </w:r>
      <w:r w:rsidR="00382649">
        <w:t>:</w:t>
      </w:r>
    </w:p>
    <w:p w:rsidR="00695820" w:rsidRDefault="00382649" w:rsidP="00A0418C">
      <w:pPr>
        <w:pStyle w:val="Intro"/>
        <w:numPr>
          <w:ilvl w:val="0"/>
          <w:numId w:val="17"/>
        </w:numPr>
      </w:pPr>
      <w:r>
        <w:t>Riscaldamento e condizionamento a vaso chiuso;</w:t>
      </w:r>
    </w:p>
    <w:p w:rsidR="000500A1" w:rsidRDefault="000500A1" w:rsidP="00A0418C">
      <w:pPr>
        <w:pStyle w:val="Intro"/>
        <w:numPr>
          <w:ilvl w:val="0"/>
          <w:numId w:val="17"/>
        </w:numPr>
      </w:pPr>
      <w:r>
        <w:t>Impianti di raffreddamento;</w:t>
      </w:r>
    </w:p>
    <w:p w:rsidR="00382649" w:rsidRDefault="00382649" w:rsidP="00A0418C">
      <w:pPr>
        <w:pStyle w:val="Intro"/>
        <w:numPr>
          <w:ilvl w:val="0"/>
          <w:numId w:val="17"/>
        </w:numPr>
      </w:pPr>
      <w:r>
        <w:t>Impianti antincendio a naspi/idranti secondo UNI 10779;</w:t>
      </w:r>
    </w:p>
    <w:p w:rsidR="00382649" w:rsidRDefault="00382649" w:rsidP="00A0418C">
      <w:pPr>
        <w:pStyle w:val="Intro"/>
        <w:numPr>
          <w:ilvl w:val="0"/>
          <w:numId w:val="17"/>
        </w:numPr>
      </w:pPr>
      <w:r>
        <w:t>Impianti antincendio a sprinkler secondo UNI EN 12845 classe LH/OH/HH;</w:t>
      </w:r>
    </w:p>
    <w:p w:rsidR="00382649" w:rsidRDefault="00382649" w:rsidP="00A0418C">
      <w:pPr>
        <w:pStyle w:val="Intro"/>
        <w:numPr>
          <w:ilvl w:val="0"/>
          <w:numId w:val="17"/>
        </w:numPr>
      </w:pPr>
      <w:r>
        <w:t xml:space="preserve">Impianti di aria compressa a bassi </w:t>
      </w:r>
      <w:r w:rsidR="000500A1">
        <w:t>residui</w:t>
      </w:r>
      <w:r>
        <w:t xml:space="preserve"> oleosi (≤ 25 mg/m</w:t>
      </w:r>
      <w:r w:rsidRPr="00E316B1">
        <w:rPr>
          <w:vertAlign w:val="superscript"/>
        </w:rPr>
        <w:t>3</w:t>
      </w:r>
      <w:r>
        <w:t>);</w:t>
      </w:r>
    </w:p>
    <w:p w:rsidR="00382649" w:rsidRPr="00F05302" w:rsidRDefault="00382649" w:rsidP="00A0418C">
      <w:pPr>
        <w:pStyle w:val="Intro"/>
        <w:numPr>
          <w:ilvl w:val="0"/>
          <w:numId w:val="17"/>
        </w:numPr>
      </w:pPr>
      <w:r>
        <w:lastRenderedPageBreak/>
        <w:t>Impianti solari e di teleriscaldamento;</w:t>
      </w:r>
    </w:p>
    <w:p w:rsidR="00382649" w:rsidRDefault="00382649" w:rsidP="00A0418C">
      <w:pPr>
        <w:pStyle w:val="Intro"/>
        <w:numPr>
          <w:ilvl w:val="0"/>
          <w:numId w:val="17"/>
        </w:numPr>
      </w:pPr>
      <w:r>
        <w:t>Trasporto di gas tecnici ad uso industriale (es. Argon, Azoto)</w:t>
      </w:r>
      <w:r w:rsidR="003B3EDB">
        <w:t>*.</w:t>
      </w:r>
      <w:bookmarkStart w:id="0" w:name="_GoBack"/>
      <w:bookmarkEnd w:id="0"/>
    </w:p>
    <w:p w:rsidR="00382649" w:rsidRDefault="00382649" w:rsidP="0088056D">
      <w:pPr>
        <w:pStyle w:val="Intro"/>
      </w:pPr>
    </w:p>
    <w:p w:rsidR="00382649" w:rsidRPr="008A7B93" w:rsidRDefault="00382649" w:rsidP="00051060">
      <w:pPr>
        <w:pStyle w:val="Intro"/>
      </w:pPr>
      <w:r>
        <w:t>*</w:t>
      </w:r>
      <w:r w:rsidRPr="00382649">
        <w:t xml:space="preserve"> </w:t>
      </w:r>
      <w:r>
        <w:t>previa consultazione con il Centro Servizi</w:t>
      </w:r>
      <w:r w:rsidR="005C068C">
        <w:t xml:space="preserve"> Viega</w:t>
      </w:r>
    </w:p>
    <w:p w:rsidR="008A7B93" w:rsidRDefault="008A7B93" w:rsidP="0005433D">
      <w:pPr>
        <w:pStyle w:val="Intro"/>
      </w:pPr>
    </w:p>
    <w:p w:rsidR="008A7B93" w:rsidRPr="00A0418C" w:rsidRDefault="008A7B93" w:rsidP="0015082A">
      <w:pPr>
        <w:pStyle w:val="Intro"/>
        <w:rPr>
          <w:b/>
        </w:rPr>
      </w:pPr>
      <w:r w:rsidRPr="00A0418C">
        <w:rPr>
          <w:b/>
        </w:rPr>
        <w:t>Megapress G</w:t>
      </w:r>
    </w:p>
    <w:p w:rsidR="008A7B93" w:rsidRPr="008A7B93" w:rsidRDefault="004D7417" w:rsidP="005464C3">
      <w:pPr>
        <w:pStyle w:val="Intro"/>
        <w:rPr>
          <w:rFonts w:cs="Times New Roman"/>
        </w:rPr>
      </w:pPr>
      <w:r w:rsidRPr="00351CE4">
        <w:t xml:space="preserve">I vantaggi di Megapress sono apprezzabili </w:t>
      </w:r>
      <w:r w:rsidR="00351CE4" w:rsidRPr="00351CE4">
        <w:t xml:space="preserve">nelle installazioni di tubi d’acciaio a parete normale negli impianti a gas grazie ai raccordi </w:t>
      </w:r>
      <w:r w:rsidRPr="00351CE4">
        <w:t>Megapress G</w:t>
      </w:r>
      <w:r w:rsidR="00351CE4" w:rsidRPr="00351CE4">
        <w:t>.</w:t>
      </w:r>
      <w:r w:rsidRPr="00351CE4">
        <w:t xml:space="preserve"> </w:t>
      </w:r>
    </w:p>
    <w:p w:rsidR="00351CE4" w:rsidRPr="00351CE4" w:rsidRDefault="00351CE4" w:rsidP="00FD6D90">
      <w:pPr>
        <w:pStyle w:val="Intro"/>
      </w:pPr>
      <w:r w:rsidRPr="00351CE4">
        <w:t xml:space="preserve">I raccordi Megapress G, conformi alla specifica norma di prodotto UNI 11179 classe 2, sono facilmente distinguibili grazie alla marcatura gialla, che riporta anche la dicitura GT/5, comprovante il superamento della prova di resistenza alle alte temperature – HTB (dettaglio ora indispensabile nel caso di attraversamento di locali classificati con pericolo di incendio). Possono essere inoltre applicati negli impianti con tubazioni </w:t>
      </w:r>
      <w:r w:rsidR="00382649">
        <w:t>di</w:t>
      </w:r>
      <w:r w:rsidR="00382649" w:rsidRPr="00351CE4">
        <w:t xml:space="preserve"> </w:t>
      </w:r>
      <w:r w:rsidRPr="00351CE4">
        <w:t>acciaio previsti dalle norme di installazione in materia di gas (es. UNI 7129-1), risultando comunque compatibili con tubi saldati e non, preverniciati o rivestiti di polveri epossidiche, zincati o neri. L’ermeticità dei raccordi è il risultato della presenza di un elemento di tenuta profilato specifico di HNBR, che avvolge il tubo e aderisce in tre punti contemporaneamente, assicurando una giunzione stabile anche nel caso di superfici di adesione non regolari.</w:t>
      </w:r>
      <w:r>
        <w:t xml:space="preserve"> </w:t>
      </w:r>
      <w:r w:rsidRPr="00351CE4">
        <w:t>Un anello separatore davanti all’elemento di tenuta impedisce che questo venga danneggiato durante l’inserimento del tubo. Durante la pressatura, la ghiera dentata si aggrappa al tubo conferendo particolare sicurezza alla giunzione.</w:t>
      </w:r>
    </w:p>
    <w:p w:rsidR="00351CE4" w:rsidRPr="00351CE4" w:rsidRDefault="00351CE4" w:rsidP="00A0418C">
      <w:pPr>
        <w:pStyle w:val="Intro"/>
      </w:pPr>
    </w:p>
    <w:p w:rsidR="008A7B93" w:rsidRPr="00E657D9" w:rsidRDefault="00351CE4" w:rsidP="00A0418C">
      <w:pPr>
        <w:pStyle w:val="Intro"/>
      </w:pPr>
      <w:r w:rsidRPr="00E657D9">
        <w:t xml:space="preserve">I raccordi a pressare Megapress G, sono dotati del dispositivo SC-Contur che </w:t>
      </w:r>
      <w:r w:rsidR="00E657D9" w:rsidRPr="00E657D9">
        <w:t>permette di rilevare i raccordi non pressati già in fase di collaudo, evitando quindi la prova ad alta pressione (5 bar) prevista dalle normative vigenti per i raccordi a pressare.</w:t>
      </w:r>
    </w:p>
    <w:p w:rsidR="008A7B93" w:rsidRDefault="00E657D9" w:rsidP="00A0418C">
      <w:pPr>
        <w:pStyle w:val="Intro"/>
      </w:pPr>
      <w:r w:rsidRPr="00E657D9">
        <w:t>Applicazioni</w:t>
      </w:r>
      <w:r w:rsidR="00382649">
        <w:t>:</w:t>
      </w:r>
    </w:p>
    <w:p w:rsidR="00382649" w:rsidRDefault="00382649" w:rsidP="00A0418C">
      <w:pPr>
        <w:pStyle w:val="Intro"/>
        <w:numPr>
          <w:ilvl w:val="0"/>
          <w:numId w:val="18"/>
        </w:numPr>
      </w:pPr>
      <w:r>
        <w:t>Impianti a gas combustibile secondo le norme vigenti (UNI 7129, UNI 11528 e UNI 8723);</w:t>
      </w:r>
    </w:p>
    <w:p w:rsidR="00382649" w:rsidRDefault="00382649" w:rsidP="00A0418C">
      <w:pPr>
        <w:pStyle w:val="Intro"/>
        <w:numPr>
          <w:ilvl w:val="0"/>
          <w:numId w:val="18"/>
        </w:numPr>
      </w:pPr>
      <w:r>
        <w:t xml:space="preserve">Impianti di aria compressa ad elevati </w:t>
      </w:r>
      <w:r w:rsidR="000500A1">
        <w:t>residui</w:t>
      </w:r>
      <w:r>
        <w:t xml:space="preserve"> oleosi (≥ 25 mg/m</w:t>
      </w:r>
      <w:r w:rsidRPr="00E316B1">
        <w:rPr>
          <w:vertAlign w:val="superscript"/>
        </w:rPr>
        <w:t>3</w:t>
      </w:r>
      <w:r>
        <w:t>);</w:t>
      </w:r>
    </w:p>
    <w:p w:rsidR="00382649" w:rsidRDefault="00382649" w:rsidP="00A0418C">
      <w:pPr>
        <w:pStyle w:val="Intro"/>
        <w:numPr>
          <w:ilvl w:val="0"/>
          <w:numId w:val="18"/>
        </w:numPr>
      </w:pPr>
      <w:r>
        <w:t>Trasporto di gas tecnici ad uso industriale (es. Argon, Azoto)*;</w:t>
      </w:r>
    </w:p>
    <w:p w:rsidR="00382649" w:rsidRPr="00F05302" w:rsidRDefault="00382649" w:rsidP="00A0418C">
      <w:pPr>
        <w:pStyle w:val="Intro"/>
        <w:numPr>
          <w:ilvl w:val="0"/>
          <w:numId w:val="18"/>
        </w:numPr>
      </w:pPr>
      <w:r>
        <w:t>Trasporto di idrocarburi in genere*.</w:t>
      </w:r>
    </w:p>
    <w:p w:rsidR="00382649" w:rsidRDefault="00382649" w:rsidP="005464C3">
      <w:pPr>
        <w:pStyle w:val="Intro"/>
      </w:pPr>
    </w:p>
    <w:p w:rsidR="005C068C" w:rsidRPr="008A7B93" w:rsidRDefault="005C068C" w:rsidP="00FD6D90">
      <w:pPr>
        <w:pStyle w:val="Intro"/>
      </w:pPr>
      <w:r>
        <w:t>*</w:t>
      </w:r>
      <w:r w:rsidRPr="00382649">
        <w:t xml:space="preserve"> </w:t>
      </w:r>
      <w:r>
        <w:t>previa consultazione con il Centro Servizi Viega</w:t>
      </w:r>
    </w:p>
    <w:p w:rsidR="00382649" w:rsidRPr="00E657D9" w:rsidRDefault="00382649" w:rsidP="00A0418C">
      <w:pPr>
        <w:pStyle w:val="Intro"/>
      </w:pPr>
    </w:p>
    <w:p w:rsidR="00E657D9" w:rsidRPr="00851C65" w:rsidRDefault="00E657D9" w:rsidP="00A0418C">
      <w:pPr>
        <w:pStyle w:val="Intro"/>
      </w:pPr>
    </w:p>
    <w:p w:rsidR="0001354E" w:rsidRDefault="00212372" w:rsidP="00A0418C">
      <w:pPr>
        <w:pStyle w:val="Intro"/>
        <w:jc w:val="right"/>
        <w:rPr>
          <w:rStyle w:val="Hervorhebung"/>
        </w:rPr>
      </w:pPr>
      <w:r w:rsidRPr="00212372">
        <w:rPr>
          <w:rStyle w:val="Hervorhebung"/>
        </w:rPr>
        <w:t>IT_PR_1</w:t>
      </w:r>
      <w:r>
        <w:rPr>
          <w:rStyle w:val="Hervorhebung"/>
        </w:rPr>
        <w:t>8</w:t>
      </w:r>
      <w:r w:rsidR="00851C65">
        <w:rPr>
          <w:rStyle w:val="Hervorhebung"/>
        </w:rPr>
        <w:t>0313</w:t>
      </w:r>
      <w:r w:rsidRPr="00212372">
        <w:rPr>
          <w:rStyle w:val="Hervorhebung"/>
        </w:rPr>
        <w:t>_</w:t>
      </w:r>
      <w:r w:rsidR="00F05302">
        <w:rPr>
          <w:rStyle w:val="Hervorhebung"/>
        </w:rPr>
        <w:t>Viega_Megapress</w:t>
      </w:r>
      <w:r w:rsidRPr="00212372">
        <w:rPr>
          <w:rStyle w:val="Hervorhebung"/>
        </w:rPr>
        <w:t>.docx</w:t>
      </w:r>
    </w:p>
    <w:p w:rsidR="0001354E" w:rsidRDefault="003E4B34" w:rsidP="0005433D">
      <w:pPr>
        <w:pStyle w:val="Intro"/>
        <w:rPr>
          <w:rStyle w:val="Hervorhebung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120382" cy="19440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82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34" w:rsidRDefault="003E4B34" w:rsidP="005464C3">
      <w:pPr>
        <w:pStyle w:val="Intro"/>
      </w:pPr>
      <w:r w:rsidRPr="00212372">
        <w:rPr>
          <w:rStyle w:val="Hervorhebung"/>
        </w:rPr>
        <w:t>IT_PR_1</w:t>
      </w:r>
      <w:r>
        <w:rPr>
          <w:rStyle w:val="Hervorhebung"/>
        </w:rPr>
        <w:t>80313</w:t>
      </w:r>
      <w:r w:rsidRPr="00212372">
        <w:rPr>
          <w:rStyle w:val="Hervorhebung"/>
        </w:rPr>
        <w:t>_</w:t>
      </w:r>
      <w:r>
        <w:rPr>
          <w:rStyle w:val="Hervorhebung"/>
        </w:rPr>
        <w:t>Viega_Megapress_01</w:t>
      </w:r>
      <w:r w:rsidR="00CD2819">
        <w:rPr>
          <w:rStyle w:val="Hervorhebung"/>
        </w:rPr>
        <w:t>.jpg</w:t>
      </w:r>
      <w:r>
        <w:rPr>
          <w:rStyle w:val="Hervorhebung"/>
        </w:rPr>
        <w:t xml:space="preserve">: </w:t>
      </w:r>
      <w:r w:rsidR="00782D5E">
        <w:t>La famiglia di raccordi a pressare Megapress, costituita da Megapress, Megapress S e Megapress G, risponde in maniera sicura e durevole ad ogni esigenza installativa nel caso di tubi di acciaio a parete normale senza saldatura, saldati, zincati, preverniciati, rivestiti con polveri epossidiche e neri (Foto: Viega)</w:t>
      </w:r>
    </w:p>
    <w:p w:rsidR="00782D5E" w:rsidRDefault="00782D5E" w:rsidP="00FD6D90">
      <w:pPr>
        <w:pStyle w:val="Intro"/>
        <w:rPr>
          <w:rStyle w:val="Hervorhebung"/>
        </w:rPr>
      </w:pPr>
    </w:p>
    <w:p w:rsidR="0001354E" w:rsidRDefault="0001354E" w:rsidP="003904D4">
      <w:pPr>
        <w:pStyle w:val="Intro"/>
        <w:rPr>
          <w:rStyle w:val="Hervorhebung"/>
        </w:rPr>
      </w:pPr>
      <w:r>
        <w:rPr>
          <w:noProof/>
          <w:lang w:eastAsia="it-IT"/>
        </w:rPr>
        <w:drawing>
          <wp:inline distT="0" distB="0" distL="0" distR="0">
            <wp:extent cx="2379605" cy="1944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054" r="1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5E" w:rsidRPr="00782D5E" w:rsidRDefault="00782D5E" w:rsidP="003904D4">
      <w:pPr>
        <w:pStyle w:val="Intro"/>
        <w:rPr>
          <w:rStyle w:val="Hervorhebung"/>
          <w:i w:val="0"/>
        </w:rPr>
      </w:pPr>
      <w:r w:rsidRPr="00212372">
        <w:rPr>
          <w:rStyle w:val="Hervorhebung"/>
        </w:rPr>
        <w:t>IT_PR_1</w:t>
      </w:r>
      <w:r>
        <w:rPr>
          <w:rStyle w:val="Hervorhebung"/>
        </w:rPr>
        <w:t>80313</w:t>
      </w:r>
      <w:r w:rsidRPr="00212372">
        <w:rPr>
          <w:rStyle w:val="Hervorhebung"/>
        </w:rPr>
        <w:t>_</w:t>
      </w:r>
      <w:r>
        <w:rPr>
          <w:rStyle w:val="Hervorhebung"/>
        </w:rPr>
        <w:t>Viega_Megapress_02</w:t>
      </w:r>
      <w:r w:rsidR="003904D4">
        <w:rPr>
          <w:rStyle w:val="Hervorhebung"/>
        </w:rPr>
        <w:t>.jpg</w:t>
      </w:r>
      <w:r>
        <w:rPr>
          <w:rStyle w:val="Hervorhebung"/>
        </w:rPr>
        <w:t xml:space="preserve">: </w:t>
      </w:r>
      <w:r>
        <w:rPr>
          <w:rStyle w:val="Hervorhebung"/>
          <w:i w:val="0"/>
        </w:rPr>
        <w:t>In virtù</w:t>
      </w:r>
      <w:r w:rsidRPr="00782D5E">
        <w:rPr>
          <w:rStyle w:val="Hervorhebung"/>
          <w:i w:val="0"/>
        </w:rPr>
        <w:t xml:space="preserve"> della loro robustezza, stabilit</w:t>
      </w:r>
      <w:r>
        <w:rPr>
          <w:rStyle w:val="Hervorhebung"/>
          <w:i w:val="0"/>
        </w:rPr>
        <w:t xml:space="preserve">à </w:t>
      </w:r>
      <w:r w:rsidRPr="00782D5E">
        <w:rPr>
          <w:rStyle w:val="Hervorhebung"/>
          <w:i w:val="0"/>
        </w:rPr>
        <w:t>e durabilit</w:t>
      </w:r>
      <w:r>
        <w:rPr>
          <w:rStyle w:val="Hervorhebung"/>
          <w:i w:val="0"/>
        </w:rPr>
        <w:t>à</w:t>
      </w:r>
      <w:r w:rsidRPr="00782D5E">
        <w:rPr>
          <w:rStyle w:val="Hervorhebung"/>
          <w:i w:val="0"/>
        </w:rPr>
        <w:t>, gli impianti sprinkler con tubo</w:t>
      </w:r>
      <w:r>
        <w:rPr>
          <w:rStyle w:val="Hervorhebung"/>
          <w:i w:val="0"/>
        </w:rPr>
        <w:t xml:space="preserve"> </w:t>
      </w:r>
      <w:r w:rsidRPr="00782D5E">
        <w:rPr>
          <w:rStyle w:val="Hervorhebung"/>
          <w:i w:val="0"/>
        </w:rPr>
        <w:t>di acciaio a parete normale sono</w:t>
      </w:r>
      <w:r>
        <w:rPr>
          <w:rStyle w:val="Hervorhebung"/>
          <w:i w:val="0"/>
        </w:rPr>
        <w:t xml:space="preserve"> </w:t>
      </w:r>
      <w:r w:rsidRPr="00782D5E">
        <w:rPr>
          <w:rStyle w:val="Hervorhebung"/>
          <w:i w:val="0"/>
        </w:rPr>
        <w:t>obbligatori e addirittura prescritti per legge</w:t>
      </w:r>
      <w:r>
        <w:rPr>
          <w:rStyle w:val="Hervorhebung"/>
          <w:i w:val="0"/>
        </w:rPr>
        <w:t xml:space="preserve"> </w:t>
      </w:r>
      <w:r w:rsidRPr="00782D5E">
        <w:rPr>
          <w:rStyle w:val="Hervorhebung"/>
          <w:i w:val="0"/>
        </w:rPr>
        <w:t>negli edifici con classi di rischio elevate,</w:t>
      </w:r>
      <w:r>
        <w:rPr>
          <w:rStyle w:val="Hervorhebung"/>
          <w:i w:val="0"/>
        </w:rPr>
        <w:t xml:space="preserve"> </w:t>
      </w:r>
      <w:r w:rsidRPr="00782D5E">
        <w:rPr>
          <w:rStyle w:val="Hervorhebung"/>
          <w:i w:val="0"/>
        </w:rPr>
        <w:t>quali ad esempio strutture industriali</w:t>
      </w:r>
      <w:r>
        <w:rPr>
          <w:rStyle w:val="Hervorhebung"/>
          <w:i w:val="0"/>
        </w:rPr>
        <w:t xml:space="preserve"> </w:t>
      </w:r>
      <w:r w:rsidRPr="00782D5E">
        <w:rPr>
          <w:rStyle w:val="Hervorhebung"/>
          <w:i w:val="0"/>
        </w:rPr>
        <w:t>e commerciali. Viega Megapress e ideale</w:t>
      </w:r>
      <w:r>
        <w:rPr>
          <w:rStyle w:val="Hervorhebung"/>
          <w:i w:val="0"/>
        </w:rPr>
        <w:t xml:space="preserve"> </w:t>
      </w:r>
      <w:r w:rsidRPr="00782D5E">
        <w:rPr>
          <w:rStyle w:val="Hervorhebung"/>
          <w:i w:val="0"/>
        </w:rPr>
        <w:t>per realizzare e ampliare questo tipo di</w:t>
      </w:r>
      <w:r>
        <w:rPr>
          <w:rStyle w:val="Hervorhebung"/>
          <w:i w:val="0"/>
        </w:rPr>
        <w:t xml:space="preserve"> </w:t>
      </w:r>
      <w:r w:rsidRPr="00782D5E">
        <w:rPr>
          <w:rStyle w:val="Hervorhebung"/>
          <w:i w:val="0"/>
        </w:rPr>
        <w:t>impianti sprinkler secondo UNI EN 12485.</w:t>
      </w:r>
      <w:r w:rsidRPr="00782D5E">
        <w:t xml:space="preserve"> </w:t>
      </w:r>
      <w:r>
        <w:t>(Foto: Viega)</w:t>
      </w:r>
    </w:p>
    <w:p w:rsidR="0001354E" w:rsidRDefault="0001354E" w:rsidP="00A0418C">
      <w:pPr>
        <w:pStyle w:val="Intro"/>
        <w:rPr>
          <w:rStyle w:val="Hervorhebung"/>
        </w:rPr>
      </w:pPr>
    </w:p>
    <w:p w:rsidR="0001354E" w:rsidRDefault="0001354E" w:rsidP="00A0418C">
      <w:pPr>
        <w:pStyle w:val="Intro"/>
        <w:rPr>
          <w:rStyle w:val="Hervorhebung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344844" cy="1944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44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E0" w:rsidRDefault="00E549A1" w:rsidP="00A0418C">
      <w:pPr>
        <w:pStyle w:val="Intro"/>
        <w:rPr>
          <w:rStyle w:val="Hervorhebung"/>
          <w:i w:val="0"/>
        </w:rPr>
      </w:pPr>
      <w:r w:rsidRPr="00E549A1">
        <w:rPr>
          <w:rStyle w:val="Hervorhebung"/>
        </w:rPr>
        <w:t>IT_PR_180313_Viega_Megapress_0</w:t>
      </w:r>
      <w:r>
        <w:rPr>
          <w:rStyle w:val="Hervorhebung"/>
        </w:rPr>
        <w:t>3</w:t>
      </w:r>
      <w:r w:rsidR="00067327">
        <w:rPr>
          <w:rStyle w:val="Hervorhebung"/>
        </w:rPr>
        <w:t>.jpg</w:t>
      </w:r>
      <w:r w:rsidRPr="00E549A1">
        <w:rPr>
          <w:rStyle w:val="Hervorhebung"/>
        </w:rPr>
        <w:t xml:space="preserve">: </w:t>
      </w:r>
      <w:r w:rsidRPr="00433E7C">
        <w:rPr>
          <w:rStyle w:val="Hervorhebung"/>
          <w:i w:val="0"/>
        </w:rPr>
        <w:t>Viega Megapress G copre un ampia gamma di applicazioni grazie alla varietà di figure disponibili: curve, manicotti, raccordi a T, flange, adattatori filettati e riduzioni,</w:t>
      </w:r>
      <w:r w:rsidRPr="009A6584">
        <w:rPr>
          <w:rStyle w:val="Hervorhebung"/>
          <w:i w:val="0"/>
        </w:rPr>
        <w:t xml:space="preserve"> il tutto nelle dimensioni tra</w:t>
      </w:r>
      <w:r w:rsidR="000500A1" w:rsidRPr="009A6584">
        <w:rPr>
          <w:rStyle w:val="Hervorhebung"/>
          <w:i w:val="0"/>
        </w:rPr>
        <w:t xml:space="preserve"> 1/2</w:t>
      </w:r>
      <w:r w:rsidRPr="00593755">
        <w:rPr>
          <w:rStyle w:val="Hervorhebung"/>
          <w:i w:val="0"/>
        </w:rPr>
        <w:t xml:space="preserve"> pollice fino a 2 pollici. (Foto: Viega)</w:t>
      </w:r>
    </w:p>
    <w:p w:rsidR="009A6584" w:rsidRPr="00E549A1" w:rsidRDefault="009A6584" w:rsidP="00A0418C">
      <w:pPr>
        <w:pStyle w:val="Intro"/>
        <w:rPr>
          <w:rStyle w:val="Hervorhebung"/>
        </w:rPr>
      </w:pPr>
    </w:p>
    <w:p w:rsidR="003625E0" w:rsidRDefault="003625E0" w:rsidP="00A0418C">
      <w:pPr>
        <w:pStyle w:val="Intro"/>
        <w:rPr>
          <w:rStyle w:val="Hervorhebung"/>
        </w:rPr>
      </w:pPr>
      <w:r>
        <w:rPr>
          <w:noProof/>
          <w:lang w:eastAsia="it-IT"/>
        </w:rPr>
        <w:drawing>
          <wp:inline distT="0" distB="0" distL="0" distR="0">
            <wp:extent cx="2237948" cy="1944000"/>
            <wp:effectExtent l="0" t="0" r="0" b="0"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48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4E" w:rsidRDefault="00E549A1" w:rsidP="00A0418C">
      <w:pPr>
        <w:pStyle w:val="Intro"/>
        <w:rPr>
          <w:rStyle w:val="Hervorhebung"/>
          <w:i w:val="0"/>
        </w:rPr>
      </w:pPr>
      <w:r w:rsidRPr="00E549A1">
        <w:rPr>
          <w:rStyle w:val="Hervorhebung"/>
        </w:rPr>
        <w:t>IT_PR_180313_Viega_Megapress_0</w:t>
      </w:r>
      <w:r>
        <w:rPr>
          <w:rStyle w:val="Hervorhebung"/>
        </w:rPr>
        <w:t>4</w:t>
      </w:r>
      <w:r w:rsidR="00555048">
        <w:rPr>
          <w:rStyle w:val="Hervorhebung"/>
        </w:rPr>
        <w:t>.jpg</w:t>
      </w:r>
      <w:r w:rsidRPr="00E549A1">
        <w:rPr>
          <w:rStyle w:val="Hervorhebung"/>
        </w:rPr>
        <w:t xml:space="preserve">: </w:t>
      </w:r>
      <w:r w:rsidRPr="00593755">
        <w:rPr>
          <w:rStyle w:val="Hervorhebung"/>
          <w:i w:val="0"/>
        </w:rPr>
        <w:t xml:space="preserve">Le installazioni con Viega Megapress G risultano 60% più veloci rispetto alla saldatura oltre che essere al 100% sicure in termini di rischio </w:t>
      </w:r>
      <w:r w:rsidRPr="00555048">
        <w:rPr>
          <w:rStyle w:val="Hervorhebung"/>
          <w:i w:val="0"/>
        </w:rPr>
        <w:t>di incendio. (Foto: Viega)</w:t>
      </w:r>
    </w:p>
    <w:p w:rsidR="00ED588A" w:rsidRPr="00555048" w:rsidRDefault="00ED588A" w:rsidP="00A0418C">
      <w:pPr>
        <w:pStyle w:val="Intro"/>
        <w:rPr>
          <w:rStyle w:val="Hervorhebung"/>
          <w:i w:val="0"/>
        </w:rPr>
      </w:pPr>
    </w:p>
    <w:p w:rsidR="00974087" w:rsidRDefault="00684491" w:rsidP="00190DDB">
      <w:pPr>
        <w:pStyle w:val="viega4text"/>
        <w:spacing w:line="240" w:lineRule="auto"/>
        <w:outlineLvl w:val="0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1637248" cy="1129086"/>
            <wp:effectExtent l="19050" t="0" r="1052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05" cy="11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A1" w:rsidRPr="00A0418C" w:rsidRDefault="00E549A1" w:rsidP="0088056D">
      <w:pPr>
        <w:pStyle w:val="Intro"/>
        <w:rPr>
          <w:rStyle w:val="Hervorhebung"/>
          <w:i w:val="0"/>
        </w:rPr>
      </w:pPr>
      <w:r w:rsidRPr="00E549A1">
        <w:rPr>
          <w:rStyle w:val="Hervorhebung"/>
        </w:rPr>
        <w:t>IT_PR_180313_Viega_Megapress_0</w:t>
      </w:r>
      <w:r>
        <w:rPr>
          <w:rStyle w:val="Hervorhebung"/>
        </w:rPr>
        <w:t>5</w:t>
      </w:r>
      <w:r w:rsidR="00EB0323">
        <w:rPr>
          <w:rStyle w:val="Hervorhebung"/>
        </w:rPr>
        <w:t>.jpg</w:t>
      </w:r>
      <w:r w:rsidRPr="00E549A1">
        <w:rPr>
          <w:rStyle w:val="Hervorhebung"/>
        </w:rPr>
        <w:t xml:space="preserve">: </w:t>
      </w:r>
      <w:r w:rsidRPr="00EB0323">
        <w:rPr>
          <w:rStyle w:val="Hervorhebung"/>
          <w:i w:val="0"/>
        </w:rPr>
        <w:t>I tubi di acciaio a parete normale nei diametri tra 2½ e 4 pollici possono essere pressati in modo facile e sicuro grazie al Pressgun-Press Booster di Viega. Il risparmio di tempo rispetto all</w:t>
      </w:r>
      <w:r w:rsidRPr="00A0418C">
        <w:rPr>
          <w:rStyle w:val="Hervorhebung"/>
          <w:i w:val="0"/>
        </w:rPr>
        <w:t>a saldatura può raggiungere l’80%. (Foto: Viega)</w:t>
      </w:r>
    </w:p>
    <w:p w:rsidR="00E549A1" w:rsidRDefault="00E549A1" w:rsidP="00190DDB">
      <w:pPr>
        <w:pStyle w:val="viega4text"/>
        <w:spacing w:line="240" w:lineRule="auto"/>
        <w:outlineLvl w:val="0"/>
        <w:rPr>
          <w:lang w:val="it-IT"/>
        </w:rPr>
      </w:pPr>
    </w:p>
    <w:p w:rsidR="00265CBF" w:rsidRPr="00BC2DA9" w:rsidRDefault="00265CBF" w:rsidP="00265CBF">
      <w:pPr>
        <w:pStyle w:val="StandardWeb"/>
        <w:shd w:val="clear" w:color="auto" w:fill="FFFFFF"/>
        <w:rPr>
          <w:rFonts w:ascii="Arial" w:hAnsi="Arial" w:cs="Arial"/>
          <w:sz w:val="20"/>
          <w:u w:val="single"/>
          <w:lang w:val="it-IT"/>
        </w:rPr>
      </w:pPr>
      <w:r w:rsidRPr="00BC2DA9">
        <w:rPr>
          <w:rFonts w:ascii="Arial" w:hAnsi="Arial" w:cs="Arial"/>
          <w:sz w:val="20"/>
          <w:u w:val="single"/>
          <w:lang w:val="it-IT"/>
        </w:rPr>
        <w:t>L’Azienda (www.viega.it)</w:t>
      </w:r>
    </w:p>
    <w:p w:rsidR="00265CBF" w:rsidRPr="00601C91" w:rsidRDefault="00265CBF" w:rsidP="00265CBF">
      <w:pPr>
        <w:pStyle w:val="StandardWeb"/>
        <w:shd w:val="clear" w:color="auto" w:fill="FFFFFF"/>
        <w:rPr>
          <w:rFonts w:ascii="Arial" w:hAnsi="Arial" w:cs="Arial"/>
          <w:color w:val="000000"/>
          <w:sz w:val="20"/>
          <w:lang w:val="it-IT"/>
        </w:rPr>
      </w:pPr>
      <w:r w:rsidRPr="00601C91">
        <w:rPr>
          <w:rFonts w:ascii="Arial" w:hAnsi="Arial" w:cs="Arial"/>
          <w:color w:val="000000"/>
          <w:sz w:val="20"/>
          <w:lang w:val="it-IT"/>
        </w:rPr>
        <w:t xml:space="preserve">Con più di 4000 collaboratori in tutto il mondo, il Gruppo Viega è tra i leader nelle tecnologie per l’installazione idrotermosanitaria - settore di competenza e principale motore di crescita per il gruppo aziendale. I circa 17.000 articoli a catalogo sono realizzati in nove siti produttivi, di cui quattro in Germania; le soluzioni specifiche per il mercato nord-americano provengono direttamente a McPherson negli Stati Uniti, quelle per l’Asia sono prodotte a Wuxi in Cina. La gamma include sistemi di tubazioni, di risciacquo e di scarico, installati in pressoché ogni ambito: negli impianti civili e pubblici, in quelli industriali e navali. </w:t>
      </w:r>
    </w:p>
    <w:p w:rsidR="00265CBF" w:rsidRDefault="00265CBF" w:rsidP="00265CBF">
      <w:pPr>
        <w:pStyle w:val="StandardWeb"/>
        <w:shd w:val="clear" w:color="auto" w:fill="FFFFFF"/>
        <w:rPr>
          <w:rFonts w:ascii="Arial" w:hAnsi="Arial" w:cs="Arial"/>
          <w:color w:val="000000"/>
          <w:sz w:val="20"/>
          <w:lang w:val="it-IT"/>
        </w:rPr>
      </w:pPr>
      <w:r w:rsidRPr="00601C91">
        <w:rPr>
          <w:rFonts w:ascii="Arial" w:hAnsi="Arial" w:cs="Arial"/>
          <w:color w:val="000000"/>
          <w:sz w:val="20"/>
          <w:lang w:val="it-IT"/>
        </w:rPr>
        <w:t>Fondato nel 1899 a Attendorn, Germania, il gruppo aziendale getta le basi per la sua internazionalizzazione negli anni ’60. Con una distribuzione basata principalmente su organizzazioni di vendita e di marketing nei rispettivi paesi, oggi i prodotti a marchio Viega sono installati in tutto il mondo.</w:t>
      </w:r>
    </w:p>
    <w:p w:rsidR="00265CBF" w:rsidRDefault="00265CBF" w:rsidP="00265CBF">
      <w:pPr>
        <w:pStyle w:val="StandardWeb"/>
        <w:shd w:val="clear" w:color="auto" w:fill="FFFFFF"/>
        <w:rPr>
          <w:rFonts w:ascii="Arial" w:hAnsi="Arial" w:cs="Arial"/>
          <w:color w:val="000000"/>
          <w:sz w:val="20"/>
          <w:lang w:val="it-IT"/>
        </w:rPr>
      </w:pPr>
    </w:p>
    <w:p w:rsidR="00B564D1" w:rsidRDefault="00B564D1" w:rsidP="00B564D1">
      <w:pPr>
        <w:pStyle w:val="berschrift1"/>
        <w:spacing w:line="276" w:lineRule="auto"/>
        <w:jc w:val="both"/>
        <w:rPr>
          <w:sz w:val="20"/>
          <w:lang w:val="it-IT"/>
        </w:rPr>
      </w:pPr>
    </w:p>
    <w:p w:rsidR="00B564D1" w:rsidRDefault="00B564D1" w:rsidP="001C46A4">
      <w:pPr>
        <w:pStyle w:val="StandardWeb"/>
        <w:shd w:val="clear" w:color="auto" w:fill="FFFFFF"/>
        <w:rPr>
          <w:rFonts w:ascii="Arial" w:hAnsi="Arial" w:cs="Arial"/>
          <w:color w:val="000000"/>
          <w:sz w:val="20"/>
          <w:lang w:val="it-IT"/>
        </w:rPr>
      </w:pPr>
    </w:p>
    <w:p w:rsidR="00B564D1" w:rsidRPr="001C46A4" w:rsidRDefault="00B564D1" w:rsidP="001C46A4">
      <w:pPr>
        <w:pStyle w:val="StandardWeb"/>
        <w:shd w:val="clear" w:color="auto" w:fill="FFFFFF"/>
        <w:rPr>
          <w:rFonts w:ascii="Arial" w:hAnsi="Arial" w:cs="Arial"/>
          <w:color w:val="000000"/>
          <w:sz w:val="20"/>
          <w:lang w:val="it-IT"/>
        </w:rPr>
      </w:pPr>
    </w:p>
    <w:sectPr w:rsidR="00B564D1" w:rsidRPr="001C46A4" w:rsidSect="00190DD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902" w:right="3119" w:bottom="1304" w:left="1134" w:header="53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22B" w:rsidRDefault="0028222B">
      <w:r>
        <w:separator/>
      </w:r>
    </w:p>
  </w:endnote>
  <w:endnote w:type="continuationSeparator" w:id="0">
    <w:p w:rsidR="0028222B" w:rsidRDefault="0028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">
    <w:altName w:val="Courier New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6B1" w:rsidRPr="00B67B8B" w:rsidRDefault="0028222B" w:rsidP="00190DDB">
    <w:pPr>
      <w:rPr>
        <w:rFonts w:ascii="Arial" w:hAnsi="Arial"/>
        <w:sz w:val="16"/>
      </w:rPr>
    </w:pPr>
    <w:r>
      <w:rPr>
        <w:rFonts w:ascii="Arial" w:hAnsi="Arial"/>
        <w:noProof/>
        <w:sz w:val="16"/>
        <w:lang w:val="it-IT" w:eastAsia="it-IT"/>
      </w:rPr>
      <w:pict>
        <v:rect id="_x0000_s2051" alt="" style="position:absolute;margin-left:7in;margin-top:-5.65pt;width:14.15pt;height:14.15pt;z-index:251657728;mso-wrap-style:square;mso-wrap-edited:f;mso-width-percent:0;mso-height-percent:0;mso-width-percent:0;mso-height-percent:0;v-text-anchor:top" fillcolor="yellow" stroked="f"/>
      </w:pict>
    </w:r>
    <w:r w:rsidR="00E316B1" w:rsidRPr="00B7792F">
      <w:rPr>
        <w:rFonts w:ascii="Arial" w:hAnsi="Arial"/>
        <w:sz w:val="16"/>
        <w:lang w:val="it-IT"/>
      </w:rPr>
      <w:t xml:space="preserve">Pagina </w:t>
    </w:r>
    <w:r w:rsidR="00512CA7" w:rsidRPr="00B7792F">
      <w:rPr>
        <w:rFonts w:ascii="Arial" w:hAnsi="Arial"/>
        <w:sz w:val="16"/>
        <w:lang w:val="it-IT"/>
      </w:rPr>
      <w:fldChar w:fldCharType="begin"/>
    </w:r>
    <w:r w:rsidR="00E316B1" w:rsidRPr="00B7792F">
      <w:rPr>
        <w:rFonts w:ascii="Arial" w:hAnsi="Arial"/>
        <w:sz w:val="16"/>
        <w:lang w:val="it-IT"/>
      </w:rPr>
      <w:instrText xml:space="preserve"> PAGE </w:instrText>
    </w:r>
    <w:r w:rsidR="00512CA7" w:rsidRPr="00B7792F">
      <w:rPr>
        <w:rFonts w:ascii="Arial" w:hAnsi="Arial"/>
        <w:sz w:val="16"/>
        <w:lang w:val="it-IT"/>
      </w:rPr>
      <w:fldChar w:fldCharType="separate"/>
    </w:r>
    <w:r w:rsidR="000500A1">
      <w:rPr>
        <w:rFonts w:ascii="Arial" w:hAnsi="Arial"/>
        <w:noProof/>
        <w:sz w:val="16"/>
        <w:lang w:val="it-IT"/>
      </w:rPr>
      <w:t>4</w:t>
    </w:r>
    <w:r w:rsidR="00512CA7" w:rsidRPr="00B7792F">
      <w:rPr>
        <w:rFonts w:ascii="Arial" w:hAnsi="Arial"/>
        <w:sz w:val="16"/>
        <w:lang w:val="it-IT"/>
      </w:rPr>
      <w:fldChar w:fldCharType="end"/>
    </w:r>
    <w:r w:rsidR="00E316B1" w:rsidRPr="00B67B8B">
      <w:rPr>
        <w:rFonts w:ascii="Arial" w:hAnsi="Arial"/>
        <w:sz w:val="16"/>
      </w:rPr>
      <w:t xml:space="preserve"> / </w:t>
    </w:r>
    <w:r w:rsidR="00512CA7" w:rsidRPr="00B67B8B">
      <w:rPr>
        <w:rFonts w:ascii="Arial" w:hAnsi="Arial"/>
        <w:sz w:val="16"/>
      </w:rPr>
      <w:fldChar w:fldCharType="begin"/>
    </w:r>
    <w:r w:rsidR="00E316B1" w:rsidRPr="00B67B8B">
      <w:rPr>
        <w:rFonts w:ascii="Arial" w:hAnsi="Arial"/>
        <w:sz w:val="16"/>
      </w:rPr>
      <w:instrText xml:space="preserve"> </w:instrText>
    </w:r>
    <w:r w:rsidR="00E316B1">
      <w:rPr>
        <w:rFonts w:ascii="Arial" w:hAnsi="Arial"/>
        <w:sz w:val="16"/>
      </w:rPr>
      <w:instrText>NUMPAGES</w:instrText>
    </w:r>
    <w:r w:rsidR="00E316B1" w:rsidRPr="00B67B8B">
      <w:rPr>
        <w:rFonts w:ascii="Arial" w:hAnsi="Arial"/>
        <w:sz w:val="16"/>
      </w:rPr>
      <w:instrText xml:space="preserve"> </w:instrText>
    </w:r>
    <w:r w:rsidR="00512CA7" w:rsidRPr="00B67B8B">
      <w:rPr>
        <w:rFonts w:ascii="Arial" w:hAnsi="Arial"/>
        <w:sz w:val="16"/>
      </w:rPr>
      <w:fldChar w:fldCharType="separate"/>
    </w:r>
    <w:r w:rsidR="000500A1">
      <w:rPr>
        <w:rFonts w:ascii="Arial" w:hAnsi="Arial"/>
        <w:noProof/>
        <w:sz w:val="16"/>
      </w:rPr>
      <w:t>6</w:t>
    </w:r>
    <w:r w:rsidR="00512CA7" w:rsidRPr="00B67B8B">
      <w:rPr>
        <w:rFonts w:ascii="Arial" w:hAnsi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6B1" w:rsidRPr="00DB67FE" w:rsidRDefault="0028222B" w:rsidP="00190DDB">
    <w:pPr>
      <w:jc w:val="right"/>
      <w:rPr>
        <w:rFonts w:ascii="Arial" w:hAnsi="Arial"/>
        <w:sz w:val="20"/>
      </w:rPr>
    </w:pPr>
    <w:r>
      <w:rPr>
        <w:noProof/>
        <w:lang w:val="it-IT" w:eastAsia="it-IT"/>
      </w:rPr>
      <w:pict>
        <v:rect id="_x0000_s2049" alt="" style="position:absolute;left:0;text-align:left;margin-left:490.45pt;margin-top:802.35pt;width:14.15pt;height:14.15pt;z-index:-251659776;mso-wrap-style:square;mso-wrap-edited:f;mso-width-percent:0;mso-height-percent:0;mso-position-vertical-relative:page;mso-width-percent:0;mso-height-percent:0;v-text-anchor:top" wrapcoords="-1136 0 -1136 21600 22736 21600 22736 0 -1136 0" fillcolor="yellow" stroked="f">
          <w10:wrap anchory="page"/>
        </v:rect>
      </w:pict>
    </w:r>
    <w:r w:rsidR="00E316B1" w:rsidRPr="00DB67FE">
      <w:rPr>
        <w:rFonts w:ascii="Arial" w:hAnsi="Arial"/>
        <w:sz w:val="20"/>
      </w:rPr>
      <w:tab/>
      <w:t xml:space="preserve">- </w:t>
    </w:r>
    <w:r w:rsidR="00512CA7" w:rsidRPr="00DB67FE">
      <w:rPr>
        <w:rFonts w:ascii="Syntax" w:hAnsi="Syntax"/>
        <w:sz w:val="20"/>
      </w:rPr>
      <w:fldChar w:fldCharType="begin"/>
    </w:r>
    <w:r w:rsidR="00E316B1" w:rsidRPr="00DB67FE">
      <w:rPr>
        <w:rFonts w:ascii="Arial" w:hAnsi="Arial"/>
        <w:sz w:val="20"/>
      </w:rPr>
      <w:instrText xml:space="preserve"> </w:instrText>
    </w:r>
    <w:r w:rsidR="00E316B1">
      <w:rPr>
        <w:rFonts w:ascii="Arial" w:hAnsi="Arial"/>
        <w:sz w:val="20"/>
      </w:rPr>
      <w:instrText>PAGE</w:instrText>
    </w:r>
    <w:r w:rsidR="00E316B1" w:rsidRPr="00DB67FE">
      <w:rPr>
        <w:rFonts w:ascii="Arial" w:hAnsi="Arial"/>
        <w:sz w:val="20"/>
      </w:rPr>
      <w:instrText xml:space="preserve"> </w:instrText>
    </w:r>
    <w:r w:rsidR="00512CA7" w:rsidRPr="00DB67FE">
      <w:rPr>
        <w:rFonts w:ascii="Syntax" w:hAnsi="Syntax"/>
        <w:sz w:val="20"/>
      </w:rPr>
      <w:fldChar w:fldCharType="separate"/>
    </w:r>
    <w:r w:rsidR="00E316B1">
      <w:rPr>
        <w:rFonts w:ascii="Arial" w:hAnsi="Arial"/>
        <w:noProof/>
        <w:sz w:val="20"/>
      </w:rPr>
      <w:t>2</w:t>
    </w:r>
    <w:r w:rsidR="00512CA7" w:rsidRPr="00DB67FE">
      <w:rPr>
        <w:rFonts w:ascii="Syntax" w:hAnsi="Syntax"/>
        <w:sz w:val="20"/>
      </w:rPr>
      <w:fldChar w:fldCharType="end"/>
    </w:r>
    <w:r w:rsidR="00E316B1" w:rsidRPr="00DB67FE">
      <w:rPr>
        <w:rFonts w:ascii="Arial" w:hAnsi="Arial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22B" w:rsidRDefault="0028222B">
      <w:r>
        <w:separator/>
      </w:r>
    </w:p>
  </w:footnote>
  <w:footnote w:type="continuationSeparator" w:id="0">
    <w:p w:rsidR="0028222B" w:rsidRDefault="00282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6B1" w:rsidRPr="00294019" w:rsidRDefault="0028222B" w:rsidP="00190DDB">
    <w:pPr>
      <w:pStyle w:val="berschrift1"/>
      <w:spacing w:line="300" w:lineRule="auto"/>
      <w:rPr>
        <w:rFonts w:cs="Arial"/>
        <w:sz w:val="28"/>
        <w:szCs w:val="28"/>
      </w:rPr>
    </w:pPr>
    <w:r>
      <w:rPr>
        <w:rFonts w:cs="Arial"/>
        <w:noProof/>
        <w:sz w:val="28"/>
        <w:szCs w:val="28"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alt="" style="position:absolute;margin-left:405pt;margin-top:.3pt;width:114.6pt;height:92.8pt;z-index:251659776;mso-wrap-style:square;mso-wrap-edited:f;mso-width-percent:0;mso-height-percent:0;mso-width-percent:0;mso-height-percent:0;v-text-anchor:top" wrapcoords="-141 0 -141 21251 21600 21251 21600 0 -141 0" o:allowincell="f" stroked="f">
          <v:textbox style="mso-next-textbox:#_x0000_s2054">
            <w:txbxContent>
              <w:p w:rsidR="00E316B1" w:rsidRDefault="00E316B1" w:rsidP="00190DDB">
                <w:r>
                  <w:rPr>
                    <w:noProof/>
                    <w:lang w:val="it-IT" w:eastAsia="it-IT"/>
                  </w:rPr>
                  <w:drawing>
                    <wp:inline distT="0" distB="0" distL="0" distR="0">
                      <wp:extent cx="1257300" cy="1076325"/>
                      <wp:effectExtent l="19050" t="0" r="0" b="0"/>
                      <wp:docPr id="10" name="Immagine 10" descr="Logo Viega 20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Logo Viega 200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tight"/>
        </v:shape>
      </w:pict>
    </w:r>
    <w:r>
      <w:rPr>
        <w:rFonts w:cs="Arial"/>
        <w:noProof/>
        <w:sz w:val="28"/>
        <w:szCs w:val="28"/>
        <w:lang w:eastAsia="ja-JP"/>
      </w:rPr>
      <w:pict>
        <v:shape id="_x0000_s2053" type="#_x0000_t202" alt="" style="position:absolute;margin-left:414.15pt;margin-top:.15pt;width:108.95pt;height:86.7pt;z-index:251658752;mso-wrap-style:none;mso-wrap-edited:f;mso-width-percent:0;mso-height-percent:0;mso-width-percent:0;mso-height-percent:0;v-text-anchor:top" o:allowincell="f" stroked="f">
          <v:textbox style="mso-next-textbox:#_x0000_s2053;mso-fit-shape-to-text:t">
            <w:txbxContent>
              <w:p w:rsidR="00E316B1" w:rsidRDefault="00E316B1">
                <w:r>
                  <w:rPr>
                    <w:noProof/>
                    <w:lang w:val="it-IT" w:eastAsia="it-IT"/>
                  </w:rPr>
                  <w:drawing>
                    <wp:inline distT="0" distB="0" distL="0" distR="0">
                      <wp:extent cx="1181100" cy="1009650"/>
                      <wp:effectExtent l="19050" t="0" r="0" b="0"/>
                      <wp:docPr id="11" name="Immagine 11" descr="Viega_Logo_4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Viega_Logo_4c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81100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E316B1">
      <w:rPr>
        <w:rFonts w:cs="Arial"/>
        <w:sz w:val="28"/>
        <w:szCs w:val="28"/>
      </w:rPr>
      <w:t xml:space="preserve">                                                                                    </w:t>
    </w:r>
  </w:p>
  <w:p w:rsidR="00E316B1" w:rsidRPr="00E35F32" w:rsidRDefault="00E316B1" w:rsidP="00190DDB">
    <w:pPr>
      <w:pStyle w:val="berschrift1"/>
      <w:spacing w:line="300" w:lineRule="auto"/>
      <w:rPr>
        <w:rFonts w:cs="Arial"/>
        <w:sz w:val="24"/>
        <w:szCs w:val="24"/>
      </w:rPr>
    </w:pPr>
  </w:p>
  <w:p w:rsidR="00E316B1" w:rsidRPr="005B7AE0" w:rsidRDefault="0028222B" w:rsidP="00190DDB">
    <w:pPr>
      <w:pStyle w:val="berschrift1"/>
      <w:spacing w:line="300" w:lineRule="auto"/>
      <w:rPr>
        <w:rFonts w:cs="Arial"/>
        <w:sz w:val="40"/>
        <w:szCs w:val="40"/>
      </w:rPr>
    </w:pPr>
    <w:r>
      <w:rPr>
        <w:rFonts w:cs="Arial"/>
        <w:noProof/>
        <w:sz w:val="40"/>
        <w:szCs w:val="40"/>
        <w:lang w:val="it-IT" w:eastAsia="it-IT"/>
      </w:rPr>
      <w:pict>
        <v:shape id="_x0000_s2052" type="#_x0000_t202" alt="" style="position:absolute;margin-left:421.3pt;margin-top:40.8pt;width:117pt;height:171pt;z-index:251660800;mso-wrap-style:square;mso-wrap-edited:f;mso-width-percent:0;mso-height-percent:0;mso-width-percent:0;mso-height-percent:0;v-text-anchor:top" wrapcoords="0 0 21600 0 21600 21600 0 21600 0 0" filled="f" stroked="f">
          <v:textbox style="mso-next-textbox:#_x0000_s2052" inset="0,0,0,0">
            <w:txbxContent>
              <w:p w:rsidR="00E316B1" w:rsidRDefault="00E316B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Viega Italia S.r.l. </w:t>
                </w:r>
                <w:r w:rsidRPr="000E05CF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br/>
                </w:r>
                <w:r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Via G. Pastore, 16 </w:t>
                </w:r>
                <w:r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br/>
                  <w:t xml:space="preserve">I-40053 Valsamoggia </w:t>
                </w:r>
              </w:p>
              <w:p w:rsidR="00E316B1" w:rsidRPr="000E05CF" w:rsidRDefault="00E316B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Loc. </w:t>
                </w:r>
                <w:r w:rsidRPr="000E05CF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>Crespellano (BO)</w:t>
                </w:r>
              </w:p>
              <w:p w:rsidR="00E316B1" w:rsidRPr="00033A43" w:rsidRDefault="00E316B1" w:rsidP="0008047D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17"/>
                    <w:szCs w:val="17"/>
                    <w:lang w:val="it-IT" w:eastAsia="it-IT"/>
                  </w:rPr>
                </w:pPr>
                <w:r w:rsidRPr="00033A43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Tel. +(39) </w:t>
                </w:r>
                <w:r w:rsidRPr="00033A43">
                  <w:rPr>
                    <w:rFonts w:ascii="Arial" w:hAnsi="Arial" w:cs="Arial"/>
                    <w:sz w:val="17"/>
                    <w:szCs w:val="17"/>
                    <w:lang w:val="it-IT" w:eastAsia="it-IT"/>
                  </w:rPr>
                  <w:t xml:space="preserve">051-6712010 </w:t>
                </w:r>
              </w:p>
              <w:p w:rsidR="00E316B1" w:rsidRPr="00033A43" w:rsidRDefault="00E316B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 w:rsidRPr="00033A43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>Fax +(39) 051-6712027</w:t>
                </w:r>
              </w:p>
              <w:p w:rsidR="00E316B1" w:rsidRPr="00033A43" w:rsidRDefault="00512CA7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hyperlink r:id="rId3" w:history="1">
                  <w:r w:rsidR="00E316B1" w:rsidRPr="00033A43">
                    <w:rPr>
                      <w:rStyle w:val="Hyperlink"/>
                      <w:rFonts w:ascii="Arial" w:hAnsi="Arial" w:cs="Arial"/>
                      <w:snapToGrid w:val="0"/>
                      <w:color w:val="auto"/>
                      <w:sz w:val="16"/>
                      <w:u w:val="none"/>
                      <w:lang w:val="it-IT"/>
                    </w:rPr>
                    <w:t>viega.it</w:t>
                  </w:r>
                </w:hyperlink>
              </w:p>
              <w:p w:rsidR="00E316B1" w:rsidRPr="000E05CF" w:rsidRDefault="00E316B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  <w:t>Cont.: Patrizia Fiaccadori</w:t>
                </w:r>
              </w:p>
              <w:p w:rsidR="00E316B1" w:rsidRPr="000E05CF" w:rsidRDefault="00E316B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  <w:t>patrizia.fiaccadori@viega.</w:t>
                </w:r>
                <w:r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  <w:t>it</w:t>
                </w:r>
              </w:p>
              <w:p w:rsidR="00E316B1" w:rsidRPr="000E05CF" w:rsidRDefault="00E316B1" w:rsidP="0008047D">
                <w:pPr>
                  <w:rPr>
                    <w:rFonts w:ascii="Arial" w:hAnsi="Arial" w:cs="Arial"/>
                    <w:sz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z w:val="16"/>
                    <w:lang w:val="it-IT"/>
                  </w:rPr>
                  <w:br/>
                </w:r>
              </w:p>
              <w:p w:rsidR="00E316B1" w:rsidRPr="000E05CF" w:rsidRDefault="00E316B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Ufficio Stampa: </w:t>
                </w:r>
              </w:p>
              <w:p w:rsidR="00E316B1" w:rsidRPr="00033A43" w:rsidRDefault="00E316B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</w:rPr>
                </w:pPr>
                <w:r w:rsidRPr="00033A43">
                  <w:rPr>
                    <w:rFonts w:ascii="Arial" w:hAnsi="Arial" w:cs="Arial"/>
                    <w:snapToGrid w:val="0"/>
                    <w:sz w:val="16"/>
                  </w:rPr>
                  <w:t>Sabine Schweigert</w:t>
                </w:r>
              </w:p>
              <w:p w:rsidR="00E316B1" w:rsidRPr="00033A43" w:rsidRDefault="00E316B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</w:rPr>
                </w:pPr>
                <w:r w:rsidRPr="00033A43">
                  <w:rPr>
                    <w:rFonts w:ascii="Arial" w:hAnsi="Arial" w:cs="Arial"/>
                    <w:snapToGrid w:val="0"/>
                    <w:sz w:val="16"/>
                  </w:rPr>
                  <w:t>Mob. +(39) 347-0868023</w:t>
                </w:r>
              </w:p>
              <w:p w:rsidR="00E316B1" w:rsidRPr="00430108" w:rsidRDefault="00E316B1" w:rsidP="0008047D">
                <w:pPr>
                  <w:pStyle w:val="Fuzeile"/>
                  <w:rPr>
                    <w:rFonts w:ascii="Arial" w:hAnsi="Arial" w:cs="Arial"/>
                    <w:sz w:val="16"/>
                  </w:rPr>
                </w:pPr>
                <w:r w:rsidRPr="00430108">
                  <w:rPr>
                    <w:rFonts w:ascii="Arial" w:hAnsi="Arial" w:cs="Arial"/>
                    <w:snapToGrid w:val="0"/>
                    <w:sz w:val="16"/>
                  </w:rPr>
                  <w:t>press@</w:t>
                </w:r>
                <w:r>
                  <w:rPr>
                    <w:rFonts w:ascii="Arial" w:hAnsi="Arial" w:cs="Arial"/>
                    <w:snapToGrid w:val="0"/>
                    <w:sz w:val="16"/>
                  </w:rPr>
                  <w:t>sabineschweigert</w:t>
                </w:r>
                <w:r w:rsidRPr="00430108">
                  <w:rPr>
                    <w:rFonts w:ascii="Arial" w:hAnsi="Arial" w:cs="Arial"/>
                    <w:snapToGrid w:val="0"/>
                    <w:sz w:val="16"/>
                  </w:rPr>
                  <w:t>.com</w:t>
                </w:r>
              </w:p>
              <w:p w:rsidR="00E316B1" w:rsidRPr="00430108" w:rsidRDefault="00E316B1" w:rsidP="0008047D">
                <w:pPr>
                  <w:rPr>
                    <w:rFonts w:ascii="Arial" w:hAnsi="Arial"/>
                  </w:rPr>
                </w:pPr>
              </w:p>
              <w:p w:rsidR="00E316B1" w:rsidRPr="00DB67FE" w:rsidRDefault="00E316B1" w:rsidP="0008047D">
                <w:pPr>
                  <w:rPr>
                    <w:rFonts w:ascii="Arial" w:hAnsi="Arial"/>
                    <w:sz w:val="16"/>
                  </w:rPr>
                </w:pPr>
              </w:p>
              <w:p w:rsidR="00E316B1" w:rsidRPr="00DB67FE" w:rsidRDefault="00E316B1" w:rsidP="0008047D">
                <w:pPr>
                  <w:rPr>
                    <w:rFonts w:ascii="Arial" w:hAnsi="Arial"/>
                    <w:sz w:val="16"/>
                  </w:rPr>
                </w:pPr>
              </w:p>
              <w:p w:rsidR="00E316B1" w:rsidRPr="004C1092" w:rsidRDefault="00E316B1" w:rsidP="00190DDB">
                <w:pPr>
                  <w:rPr>
                    <w:rFonts w:ascii="Arial" w:hAnsi="Arial"/>
                    <w:sz w:val="16"/>
                  </w:rPr>
                </w:pPr>
              </w:p>
            </w:txbxContent>
          </v:textbox>
          <w10:wrap type="tight"/>
        </v:shape>
      </w:pict>
    </w:r>
    <w:r w:rsidR="00E316B1">
      <w:rPr>
        <w:rFonts w:cs="Arial"/>
        <w:sz w:val="40"/>
        <w:szCs w:val="40"/>
        <w:lang w:val="it-IT" w:eastAsia="it-IT"/>
      </w:rPr>
      <w:t>Comunicato stampa</w:t>
    </w:r>
  </w:p>
  <w:p w:rsidR="00E316B1" w:rsidRPr="005B7AE0" w:rsidRDefault="00E316B1">
    <w:pPr>
      <w:rPr>
        <w:rFonts w:ascii="Arial" w:hAnsi="Arial" w:cs="Arial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6B1" w:rsidRDefault="0028222B" w:rsidP="00190DDB">
    <w:pPr>
      <w:ind w:left="-1134"/>
    </w:pPr>
    <w:r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left:0;text-align:left;margin-left:411.1pt;margin-top:105.55pt;width:99pt;height:108pt;z-index:251655680;mso-wrap-style:square;mso-wrap-edited:f;mso-width-percent:0;mso-height-percent:0;mso-width-percent:0;mso-height-percent:0;v-text-anchor:top" filled="f" stroked="f">
          <v:textbox style="mso-next-textbox:#_x0000_s2050" inset="0,0,0,0">
            <w:txbxContent>
              <w:p w:rsidR="00E316B1" w:rsidRDefault="00E316B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Viega GmbH &amp; Co. KG</w:t>
                </w:r>
              </w:p>
              <w:p w:rsidR="00E316B1" w:rsidRPr="00DB67FE" w:rsidRDefault="00E316B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Sanitär- und Heizungssysteme</w:t>
                </w:r>
              </w:p>
              <w:p w:rsidR="00E316B1" w:rsidRPr="00DB67FE" w:rsidRDefault="00E316B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Postfach 430/440</w:t>
                </w:r>
              </w:p>
              <w:p w:rsidR="00E316B1" w:rsidRPr="00DB67FE" w:rsidRDefault="00E316B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57428 Attendorn</w:t>
                </w:r>
              </w:p>
              <w:p w:rsidR="00E316B1" w:rsidRPr="00DB67FE" w:rsidRDefault="00E316B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Kontakt: Katharina Schulte</w:t>
                </w:r>
              </w:p>
              <w:p w:rsidR="00E316B1" w:rsidRPr="004C1092" w:rsidRDefault="00E316B1" w:rsidP="00190DDB">
                <w:pPr>
                  <w:rPr>
                    <w:rFonts w:ascii="Arial" w:hAnsi="Arial"/>
                    <w:sz w:val="16"/>
                  </w:rPr>
                </w:pPr>
                <w:r w:rsidRPr="004C1092">
                  <w:rPr>
                    <w:rFonts w:ascii="Arial" w:hAnsi="Arial"/>
                    <w:sz w:val="16"/>
                  </w:rPr>
                  <w:t>Public Relations</w:t>
                </w:r>
              </w:p>
              <w:p w:rsidR="00E316B1" w:rsidRPr="006862B8" w:rsidRDefault="00E316B1" w:rsidP="00190DDB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6862B8">
                  <w:rPr>
                    <w:rFonts w:ascii="Arial" w:hAnsi="Arial"/>
                    <w:sz w:val="16"/>
                    <w:lang w:val="en-US"/>
                  </w:rPr>
                  <w:t>Tel.: +49(0) 2722 61-1545</w:t>
                </w:r>
              </w:p>
              <w:p w:rsidR="00E316B1" w:rsidRPr="006862B8" w:rsidRDefault="00E316B1" w:rsidP="00190DDB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6862B8">
                  <w:rPr>
                    <w:rFonts w:ascii="Arial" w:hAnsi="Arial"/>
                    <w:sz w:val="16"/>
                    <w:lang w:val="en-US"/>
                  </w:rPr>
                  <w:t>Fax +46(0)2722 61-1381</w:t>
                </w:r>
              </w:p>
              <w:p w:rsidR="00E316B1" w:rsidRPr="006862B8" w:rsidRDefault="00E316B1" w:rsidP="00190DDB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6862B8">
                  <w:rPr>
                    <w:rFonts w:ascii="Arial" w:hAnsi="Arial"/>
                    <w:sz w:val="16"/>
                    <w:lang w:val="en-US"/>
                  </w:rPr>
                  <w:t>kschulte@viega.de</w:t>
                </w:r>
              </w:p>
              <w:p w:rsidR="00E316B1" w:rsidRPr="00DB67FE" w:rsidRDefault="00E316B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www.viega.de</w:t>
                </w:r>
              </w:p>
            </w:txbxContent>
          </v:textbox>
        </v:shape>
      </w:pict>
    </w:r>
    <w:r w:rsidR="00E316B1">
      <w:rPr>
        <w:noProof/>
        <w:lang w:val="it-IT" w:eastAsia="it-IT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5220335</wp:posOffset>
          </wp:positionH>
          <wp:positionV relativeFrom="page">
            <wp:posOffset>467995</wp:posOffset>
          </wp:positionV>
          <wp:extent cx="1198880" cy="1005840"/>
          <wp:effectExtent l="19050" t="0" r="1270" b="0"/>
          <wp:wrapNone/>
          <wp:docPr id="14" name="Immagine 14" descr="grafik0015_09_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afik0015_09_2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1005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E26A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938F5"/>
    <w:multiLevelType w:val="hybridMultilevel"/>
    <w:tmpl w:val="AAFE51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A2ABD"/>
    <w:multiLevelType w:val="hybridMultilevel"/>
    <w:tmpl w:val="E488BF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B71CF"/>
    <w:multiLevelType w:val="hybridMultilevel"/>
    <w:tmpl w:val="BC7677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87706"/>
    <w:multiLevelType w:val="multilevel"/>
    <w:tmpl w:val="FDB8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855E65"/>
    <w:multiLevelType w:val="hybridMultilevel"/>
    <w:tmpl w:val="346A1926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FD43D6"/>
    <w:multiLevelType w:val="hybridMultilevel"/>
    <w:tmpl w:val="7C2E6B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05E7F"/>
    <w:multiLevelType w:val="hybridMultilevel"/>
    <w:tmpl w:val="D22C7E66"/>
    <w:lvl w:ilvl="0" w:tplc="8518792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B8F4A2">
      <w:start w:val="2995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E81768">
      <w:start w:val="2995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C8F72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0356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EA62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8871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5A596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1E67B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ED63852"/>
    <w:multiLevelType w:val="hybridMultilevel"/>
    <w:tmpl w:val="78B4ED82"/>
    <w:lvl w:ilvl="0" w:tplc="3754E2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B6DB7"/>
    <w:multiLevelType w:val="hybridMultilevel"/>
    <w:tmpl w:val="BEA8D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F20AA"/>
    <w:multiLevelType w:val="hybridMultilevel"/>
    <w:tmpl w:val="81286C0E"/>
    <w:lvl w:ilvl="0" w:tplc="DA30F2F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A836F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6E80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54E87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76396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1E438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E0D46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6326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0F0B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1B3D34"/>
    <w:multiLevelType w:val="hybridMultilevel"/>
    <w:tmpl w:val="847ADCD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23B59"/>
    <w:multiLevelType w:val="hybridMultilevel"/>
    <w:tmpl w:val="176CD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F3BAA"/>
    <w:multiLevelType w:val="hybridMultilevel"/>
    <w:tmpl w:val="3B2086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52396"/>
    <w:multiLevelType w:val="hybridMultilevel"/>
    <w:tmpl w:val="4DC033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8C5A0E"/>
    <w:multiLevelType w:val="hybridMultilevel"/>
    <w:tmpl w:val="74EA966E"/>
    <w:lvl w:ilvl="0" w:tplc="62F27C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D758E"/>
    <w:multiLevelType w:val="hybridMultilevel"/>
    <w:tmpl w:val="16A0516E"/>
    <w:lvl w:ilvl="0" w:tplc="FAAE6C6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3A62CD"/>
    <w:multiLevelType w:val="hybridMultilevel"/>
    <w:tmpl w:val="17242D92"/>
    <w:lvl w:ilvl="0" w:tplc="AA808F9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E2A9E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4EC5E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4FB8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E5C9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C828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CA7A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B65E0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CDA9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15"/>
  </w:num>
  <w:num w:numId="7">
    <w:abstractNumId w:val="10"/>
  </w:num>
  <w:num w:numId="8">
    <w:abstractNumId w:val="8"/>
  </w:num>
  <w:num w:numId="9">
    <w:abstractNumId w:val="11"/>
  </w:num>
  <w:num w:numId="10">
    <w:abstractNumId w:val="2"/>
  </w:num>
  <w:num w:numId="11">
    <w:abstractNumId w:val="14"/>
  </w:num>
  <w:num w:numId="12">
    <w:abstractNumId w:val="16"/>
  </w:num>
  <w:num w:numId="13">
    <w:abstractNumId w:val="17"/>
  </w:num>
  <w:num w:numId="14">
    <w:abstractNumId w:val="1"/>
  </w:num>
  <w:num w:numId="15">
    <w:abstractNumId w:val="6"/>
  </w:num>
  <w:num w:numId="16">
    <w:abstractNumId w:val="13"/>
  </w:num>
  <w:num w:numId="17">
    <w:abstractNumId w:val="9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B2A"/>
    <w:rsid w:val="0001354E"/>
    <w:rsid w:val="000500A1"/>
    <w:rsid w:val="00051060"/>
    <w:rsid w:val="0005433D"/>
    <w:rsid w:val="00067327"/>
    <w:rsid w:val="0008047D"/>
    <w:rsid w:val="00084D98"/>
    <w:rsid w:val="000B6BD3"/>
    <w:rsid w:val="000F3A21"/>
    <w:rsid w:val="000F70D0"/>
    <w:rsid w:val="001011E4"/>
    <w:rsid w:val="00113B05"/>
    <w:rsid w:val="00130694"/>
    <w:rsid w:val="0015082A"/>
    <w:rsid w:val="00157D5E"/>
    <w:rsid w:val="00172B1C"/>
    <w:rsid w:val="00190CBE"/>
    <w:rsid w:val="00190DDB"/>
    <w:rsid w:val="001A42A6"/>
    <w:rsid w:val="001C46A4"/>
    <w:rsid w:val="001D1A3C"/>
    <w:rsid w:val="001F60CD"/>
    <w:rsid w:val="00212372"/>
    <w:rsid w:val="0022088C"/>
    <w:rsid w:val="00232B4B"/>
    <w:rsid w:val="002510DA"/>
    <w:rsid w:val="00265CBF"/>
    <w:rsid w:val="00265F16"/>
    <w:rsid w:val="00280014"/>
    <w:rsid w:val="0028073A"/>
    <w:rsid w:val="00280F17"/>
    <w:rsid w:val="0028222B"/>
    <w:rsid w:val="00285FA1"/>
    <w:rsid w:val="00292680"/>
    <w:rsid w:val="002A1365"/>
    <w:rsid w:val="002F47B0"/>
    <w:rsid w:val="00300957"/>
    <w:rsid w:val="003078A6"/>
    <w:rsid w:val="003247A5"/>
    <w:rsid w:val="00336320"/>
    <w:rsid w:val="003444A9"/>
    <w:rsid w:val="00344925"/>
    <w:rsid w:val="00351CE4"/>
    <w:rsid w:val="00353E87"/>
    <w:rsid w:val="00356B33"/>
    <w:rsid w:val="00361521"/>
    <w:rsid w:val="003625E0"/>
    <w:rsid w:val="003648E9"/>
    <w:rsid w:val="00382649"/>
    <w:rsid w:val="0038775F"/>
    <w:rsid w:val="0039005B"/>
    <w:rsid w:val="003904D4"/>
    <w:rsid w:val="00395B2A"/>
    <w:rsid w:val="003A3319"/>
    <w:rsid w:val="003B3EDB"/>
    <w:rsid w:val="003E4B34"/>
    <w:rsid w:val="004146E5"/>
    <w:rsid w:val="00423FCB"/>
    <w:rsid w:val="00433E7C"/>
    <w:rsid w:val="00466A23"/>
    <w:rsid w:val="00475A58"/>
    <w:rsid w:val="00477FC9"/>
    <w:rsid w:val="0048567B"/>
    <w:rsid w:val="00493B28"/>
    <w:rsid w:val="004B4A2E"/>
    <w:rsid w:val="004C1092"/>
    <w:rsid w:val="004D7417"/>
    <w:rsid w:val="004E504F"/>
    <w:rsid w:val="004F015F"/>
    <w:rsid w:val="0050542F"/>
    <w:rsid w:val="00512CA7"/>
    <w:rsid w:val="00542ACB"/>
    <w:rsid w:val="005464C3"/>
    <w:rsid w:val="00555048"/>
    <w:rsid w:val="0057339A"/>
    <w:rsid w:val="00576F3E"/>
    <w:rsid w:val="00586705"/>
    <w:rsid w:val="00593755"/>
    <w:rsid w:val="005A0B1B"/>
    <w:rsid w:val="005C068C"/>
    <w:rsid w:val="005C2F5A"/>
    <w:rsid w:val="005D7503"/>
    <w:rsid w:val="005E6BB3"/>
    <w:rsid w:val="005F34F4"/>
    <w:rsid w:val="00602B44"/>
    <w:rsid w:val="00634E23"/>
    <w:rsid w:val="006375BB"/>
    <w:rsid w:val="00641C6F"/>
    <w:rsid w:val="00645463"/>
    <w:rsid w:val="00684491"/>
    <w:rsid w:val="00692B9D"/>
    <w:rsid w:val="00695820"/>
    <w:rsid w:val="006A21C4"/>
    <w:rsid w:val="006B2F15"/>
    <w:rsid w:val="006B5588"/>
    <w:rsid w:val="006B7441"/>
    <w:rsid w:val="006C02C4"/>
    <w:rsid w:val="006C15F5"/>
    <w:rsid w:val="006C42AD"/>
    <w:rsid w:val="006C726D"/>
    <w:rsid w:val="006F49B9"/>
    <w:rsid w:val="00723C81"/>
    <w:rsid w:val="00725AE2"/>
    <w:rsid w:val="00742D67"/>
    <w:rsid w:val="00755B9E"/>
    <w:rsid w:val="00766FA8"/>
    <w:rsid w:val="00782D5E"/>
    <w:rsid w:val="007848DC"/>
    <w:rsid w:val="00786D0F"/>
    <w:rsid w:val="007A1FF3"/>
    <w:rsid w:val="007B0B83"/>
    <w:rsid w:val="007B1FF9"/>
    <w:rsid w:val="007C2853"/>
    <w:rsid w:val="007C3E8A"/>
    <w:rsid w:val="007D32B0"/>
    <w:rsid w:val="007E39DE"/>
    <w:rsid w:val="007F0E5A"/>
    <w:rsid w:val="00803D4D"/>
    <w:rsid w:val="00806003"/>
    <w:rsid w:val="00840FB7"/>
    <w:rsid w:val="00851C65"/>
    <w:rsid w:val="00861667"/>
    <w:rsid w:val="00861CC7"/>
    <w:rsid w:val="00864B74"/>
    <w:rsid w:val="0086738A"/>
    <w:rsid w:val="0088056D"/>
    <w:rsid w:val="008A52D3"/>
    <w:rsid w:val="008A6639"/>
    <w:rsid w:val="008A7B93"/>
    <w:rsid w:val="008C5F9C"/>
    <w:rsid w:val="008C7DBC"/>
    <w:rsid w:val="008D38BD"/>
    <w:rsid w:val="00906F2A"/>
    <w:rsid w:val="00920442"/>
    <w:rsid w:val="0092711D"/>
    <w:rsid w:val="009278D4"/>
    <w:rsid w:val="00943ACB"/>
    <w:rsid w:val="00951AF1"/>
    <w:rsid w:val="00973168"/>
    <w:rsid w:val="00974087"/>
    <w:rsid w:val="0097782F"/>
    <w:rsid w:val="00977E93"/>
    <w:rsid w:val="009A4CD0"/>
    <w:rsid w:val="009A6584"/>
    <w:rsid w:val="009B2A01"/>
    <w:rsid w:val="009B332E"/>
    <w:rsid w:val="009B6834"/>
    <w:rsid w:val="009D5F2F"/>
    <w:rsid w:val="009F3167"/>
    <w:rsid w:val="009F5EB9"/>
    <w:rsid w:val="00A0418C"/>
    <w:rsid w:val="00A04A42"/>
    <w:rsid w:val="00A067BC"/>
    <w:rsid w:val="00A07FB0"/>
    <w:rsid w:val="00A16DF1"/>
    <w:rsid w:val="00A259D8"/>
    <w:rsid w:val="00A40212"/>
    <w:rsid w:val="00A7417B"/>
    <w:rsid w:val="00A86756"/>
    <w:rsid w:val="00A90D32"/>
    <w:rsid w:val="00A9230A"/>
    <w:rsid w:val="00A957B0"/>
    <w:rsid w:val="00AA2E23"/>
    <w:rsid w:val="00AC0512"/>
    <w:rsid w:val="00AC66D2"/>
    <w:rsid w:val="00AD24AB"/>
    <w:rsid w:val="00B15790"/>
    <w:rsid w:val="00B202DD"/>
    <w:rsid w:val="00B423E1"/>
    <w:rsid w:val="00B50FB0"/>
    <w:rsid w:val="00B5182D"/>
    <w:rsid w:val="00B52F40"/>
    <w:rsid w:val="00B564D1"/>
    <w:rsid w:val="00B7792F"/>
    <w:rsid w:val="00B77EC1"/>
    <w:rsid w:val="00BA5CE9"/>
    <w:rsid w:val="00BE38A4"/>
    <w:rsid w:val="00BF67EA"/>
    <w:rsid w:val="00C02507"/>
    <w:rsid w:val="00C17672"/>
    <w:rsid w:val="00C62D01"/>
    <w:rsid w:val="00C70F75"/>
    <w:rsid w:val="00C81C6B"/>
    <w:rsid w:val="00C9443A"/>
    <w:rsid w:val="00CA0C78"/>
    <w:rsid w:val="00CA66B8"/>
    <w:rsid w:val="00CC44EB"/>
    <w:rsid w:val="00CC7916"/>
    <w:rsid w:val="00CD2819"/>
    <w:rsid w:val="00D03EE2"/>
    <w:rsid w:val="00D2340B"/>
    <w:rsid w:val="00D27A6F"/>
    <w:rsid w:val="00D35EB4"/>
    <w:rsid w:val="00D74109"/>
    <w:rsid w:val="00DA47CC"/>
    <w:rsid w:val="00DB1077"/>
    <w:rsid w:val="00DB50A6"/>
    <w:rsid w:val="00DC03A9"/>
    <w:rsid w:val="00DC2E68"/>
    <w:rsid w:val="00DC5C24"/>
    <w:rsid w:val="00DE7518"/>
    <w:rsid w:val="00DF0325"/>
    <w:rsid w:val="00E1407C"/>
    <w:rsid w:val="00E14ACE"/>
    <w:rsid w:val="00E26A1E"/>
    <w:rsid w:val="00E30E4D"/>
    <w:rsid w:val="00E316B1"/>
    <w:rsid w:val="00E462EE"/>
    <w:rsid w:val="00E549A1"/>
    <w:rsid w:val="00E657D9"/>
    <w:rsid w:val="00E7002B"/>
    <w:rsid w:val="00EA2E63"/>
    <w:rsid w:val="00EA5D5B"/>
    <w:rsid w:val="00EB0323"/>
    <w:rsid w:val="00EB5DEC"/>
    <w:rsid w:val="00EC6F37"/>
    <w:rsid w:val="00ED588A"/>
    <w:rsid w:val="00EE2076"/>
    <w:rsid w:val="00EE4EA5"/>
    <w:rsid w:val="00EF3401"/>
    <w:rsid w:val="00EF68C1"/>
    <w:rsid w:val="00F05302"/>
    <w:rsid w:val="00F10F4C"/>
    <w:rsid w:val="00F63417"/>
    <w:rsid w:val="00F921B7"/>
    <w:rsid w:val="00FC5E19"/>
    <w:rsid w:val="00FD6D90"/>
    <w:rsid w:val="00FE38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2D2E57EC"/>
  <w15:docId w15:val="{9F8BF212-2EF2-E84A-A116-0CF713B13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864B74"/>
    <w:rPr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DB67FE"/>
    <w:pPr>
      <w:keepNext/>
      <w:spacing w:before="240" w:after="60"/>
      <w:outlineLvl w:val="0"/>
    </w:pPr>
    <w:rPr>
      <w:rFonts w:ascii="Arial" w:hAnsi="Arial"/>
      <w:b/>
      <w:kern w:val="32"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semiHidden/>
    <w:rsid w:val="00864B74"/>
    <w:rPr>
      <w:sz w:val="20"/>
    </w:rPr>
  </w:style>
  <w:style w:type="character" w:styleId="Endnotenzeichen">
    <w:name w:val="endnote reference"/>
    <w:semiHidden/>
    <w:rsid w:val="00864B74"/>
    <w:rPr>
      <w:vertAlign w:val="superscript"/>
    </w:rPr>
  </w:style>
  <w:style w:type="paragraph" w:styleId="Textkrper">
    <w:name w:val="Body Text"/>
    <w:basedOn w:val="Standard"/>
    <w:link w:val="TextkrperZchn"/>
    <w:rsid w:val="00DB67FE"/>
    <w:pPr>
      <w:tabs>
        <w:tab w:val="left" w:pos="1701"/>
        <w:tab w:val="right" w:pos="7541"/>
      </w:tabs>
      <w:outlineLvl w:val="0"/>
    </w:pPr>
    <w:rPr>
      <w:rFonts w:ascii="Arial" w:hAnsi="Arial"/>
      <w:color w:val="000000"/>
      <w:sz w:val="22"/>
    </w:rPr>
  </w:style>
  <w:style w:type="paragraph" w:customStyle="1" w:styleId="Intro">
    <w:name w:val="Intro"/>
    <w:basedOn w:val="Textkrper"/>
    <w:autoRedefine/>
    <w:rsid w:val="0088056D"/>
    <w:pPr>
      <w:spacing w:line="300" w:lineRule="auto"/>
    </w:pPr>
    <w:rPr>
      <w:rFonts w:cs="Arial"/>
      <w:color w:val="auto"/>
      <w:lang w:val="it-IT"/>
    </w:rPr>
  </w:style>
  <w:style w:type="paragraph" w:styleId="Dokumentstruktur">
    <w:name w:val="Document Map"/>
    <w:basedOn w:val="Standard"/>
    <w:semiHidden/>
    <w:rsid w:val="00DB67FE"/>
    <w:pPr>
      <w:shd w:val="clear" w:color="auto" w:fill="C6D5EC"/>
    </w:pPr>
    <w:rPr>
      <w:rFonts w:ascii="Lucida Grande" w:hAnsi="Lucida Grande"/>
      <w:szCs w:val="24"/>
    </w:rPr>
  </w:style>
  <w:style w:type="paragraph" w:styleId="Kopfzeile">
    <w:name w:val="header"/>
    <w:basedOn w:val="Standard"/>
    <w:rsid w:val="00DB67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DB67FE"/>
    <w:pPr>
      <w:tabs>
        <w:tab w:val="center" w:pos="4536"/>
        <w:tab w:val="right" w:pos="9072"/>
      </w:tabs>
    </w:pPr>
  </w:style>
  <w:style w:type="character" w:styleId="Hyperlink">
    <w:name w:val="Hyperlink"/>
    <w:rsid w:val="00A15A11"/>
    <w:rPr>
      <w:rFonts w:cs="Times New Roman"/>
      <w:color w:val="0000FF"/>
      <w:u w:val="single"/>
    </w:rPr>
  </w:style>
  <w:style w:type="paragraph" w:customStyle="1" w:styleId="viega4text">
    <w:name w:val="_viega4_text"/>
    <w:basedOn w:val="Standard"/>
    <w:rsid w:val="00A15A11"/>
    <w:pPr>
      <w:spacing w:after="240" w:line="360" w:lineRule="auto"/>
    </w:pPr>
    <w:rPr>
      <w:rFonts w:ascii="Arial" w:hAnsi="Arial" w:cs="Arial"/>
      <w:szCs w:val="24"/>
    </w:rPr>
  </w:style>
  <w:style w:type="paragraph" w:customStyle="1" w:styleId="text">
    <w:name w:val="text"/>
    <w:basedOn w:val="Standard"/>
    <w:rsid w:val="00A15A11"/>
    <w:pPr>
      <w:spacing w:after="240" w:line="360" w:lineRule="auto"/>
    </w:pPr>
    <w:rPr>
      <w:rFonts w:ascii="Arial" w:hAnsi="Arial" w:cs="Arial"/>
      <w:szCs w:val="24"/>
    </w:rPr>
  </w:style>
  <w:style w:type="character" w:styleId="Kommentarzeichen">
    <w:name w:val="annotation reference"/>
    <w:semiHidden/>
    <w:rsid w:val="000E3B5C"/>
    <w:rPr>
      <w:sz w:val="16"/>
      <w:szCs w:val="16"/>
    </w:rPr>
  </w:style>
  <w:style w:type="paragraph" w:styleId="Kommentartext">
    <w:name w:val="annotation text"/>
    <w:basedOn w:val="Standard"/>
    <w:semiHidden/>
    <w:rsid w:val="000E3B5C"/>
    <w:rPr>
      <w:sz w:val="20"/>
    </w:rPr>
  </w:style>
  <w:style w:type="paragraph" w:styleId="Sprechblasentext">
    <w:name w:val="Balloon Text"/>
    <w:basedOn w:val="Standard"/>
    <w:semiHidden/>
    <w:rsid w:val="000E3B5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A40C1C"/>
    <w:pPr>
      <w:spacing w:before="100" w:beforeAutospacing="1" w:after="100" w:afterAutospacing="1"/>
    </w:pPr>
    <w:rPr>
      <w:szCs w:val="24"/>
    </w:rPr>
  </w:style>
  <w:style w:type="character" w:customStyle="1" w:styleId="TextkrperZchn">
    <w:name w:val="Textkörper Zchn"/>
    <w:link w:val="Textkrper"/>
    <w:rsid w:val="006C0762"/>
    <w:rPr>
      <w:rFonts w:ascii="Arial" w:hAnsi="Arial"/>
      <w:color w:val="000000"/>
      <w:sz w:val="22"/>
    </w:rPr>
  </w:style>
  <w:style w:type="paragraph" w:customStyle="1" w:styleId="viegainfo">
    <w:name w:val="viega_info"/>
    <w:basedOn w:val="Kopfzeile"/>
    <w:rsid w:val="004011CD"/>
    <w:pPr>
      <w:tabs>
        <w:tab w:val="clear" w:pos="4536"/>
        <w:tab w:val="clear" w:pos="9072"/>
      </w:tabs>
      <w:spacing w:after="240"/>
    </w:pPr>
    <w:rPr>
      <w:rFonts w:ascii="Arial" w:hAnsi="Arial" w:cs="Arial"/>
      <w:snapToGrid w:val="0"/>
      <w:sz w:val="20"/>
    </w:rPr>
  </w:style>
  <w:style w:type="character" w:styleId="BesuchterLink">
    <w:name w:val="FollowedHyperlink"/>
    <w:rsid w:val="00EB337E"/>
    <w:rPr>
      <w:color w:val="800080"/>
      <w:u w:val="single"/>
    </w:rPr>
  </w:style>
  <w:style w:type="character" w:customStyle="1" w:styleId="berschrift1Zchn">
    <w:name w:val="Überschrift 1 Zchn"/>
    <w:link w:val="berschrift1"/>
    <w:rsid w:val="004B6A67"/>
    <w:rPr>
      <w:rFonts w:ascii="Arial" w:hAnsi="Arial"/>
      <w:b/>
      <w:kern w:val="32"/>
      <w:sz w:val="36"/>
      <w:szCs w:val="32"/>
      <w:lang w:val="de-DE" w:eastAsia="de-DE"/>
    </w:rPr>
  </w:style>
  <w:style w:type="character" w:customStyle="1" w:styleId="FuzeileZchn">
    <w:name w:val="Fußzeile Zchn"/>
    <w:link w:val="Fuzeile"/>
    <w:semiHidden/>
    <w:rsid w:val="005B4845"/>
    <w:rPr>
      <w:sz w:val="24"/>
      <w:lang w:val="de-DE" w:eastAsia="de-DE"/>
    </w:rPr>
  </w:style>
  <w:style w:type="character" w:styleId="Hervorhebung">
    <w:name w:val="Emphasis"/>
    <w:qFormat/>
    <w:rsid w:val="00212372"/>
    <w:rPr>
      <w:i/>
      <w:iCs/>
    </w:rPr>
  </w:style>
  <w:style w:type="paragraph" w:styleId="Listenabsatz">
    <w:name w:val="List Paragraph"/>
    <w:basedOn w:val="Standard"/>
    <w:qFormat/>
    <w:rsid w:val="009D5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169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6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" w:color="BEBEBE"/>
                                <w:bottom w:val="single" w:sz="6" w:space="3" w:color="BEBEBE"/>
                                <w:right w:val="single" w:sz="6" w:space="3" w:color="BEBEB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0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121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12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69961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13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58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9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10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" w:color="BEBEBE"/>
                                <w:bottom w:val="single" w:sz="6" w:space="3" w:color="BEBEBE"/>
                                <w:right w:val="single" w:sz="6" w:space="3" w:color="BEBEB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0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9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01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7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008342">
                                      <w:marLeft w:val="0"/>
                                      <w:marRight w:val="0"/>
                                      <w:marTop w:val="4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22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22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93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650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141706">
                                                          <w:marLeft w:val="0"/>
                                                          <w:marRight w:val="0"/>
                                                          <w:marTop w:val="43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5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094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9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8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1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8167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6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9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185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277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77166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15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1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0586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3340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15356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0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4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8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0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" w:color="BEBEBE"/>
                                <w:bottom w:val="single" w:sz="6" w:space="3" w:color="BEBEBE"/>
                                <w:right w:val="single" w:sz="6" w:space="3" w:color="BEBEB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620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5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057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734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254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40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9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9899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7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402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87284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90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3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" w:color="BEBEBE"/>
                                <w:bottom w:val="single" w:sz="6" w:space="3" w:color="BEBEBE"/>
                                <w:right w:val="single" w:sz="6" w:space="3" w:color="BEBEB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71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720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214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31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50906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5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0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1939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325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575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589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5031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6910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5011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8988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7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50348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658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09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201229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ega.it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1170</Words>
  <Characters>7375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PR_Viega</vt:lpstr>
      <vt:lpstr>PR_Viega</vt:lpstr>
    </vt:vector>
  </TitlesOfParts>
  <Company>Microsoft</Company>
  <LinksUpToDate>false</LinksUpToDate>
  <CharactersWithSpaces>8528</CharactersWithSpaces>
  <SharedDoc>false</SharedDoc>
  <HLinks>
    <vt:vector size="6" baseType="variant">
      <vt:variant>
        <vt:i4>2031620</vt:i4>
      </vt:variant>
      <vt:variant>
        <vt:i4>0</vt:i4>
      </vt:variant>
      <vt:variant>
        <vt:i4>0</vt:i4>
      </vt:variant>
      <vt:variant>
        <vt:i4>5</vt:i4>
      </vt:variant>
      <vt:variant>
        <vt:lpwstr>http://www.viega.it/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PR_Viega</dc:title>
  <dc:creator>Sabine Schweigert</dc:creator>
  <cp:lastModifiedBy>Sabine Schweigert</cp:lastModifiedBy>
  <cp:revision>31</cp:revision>
  <cp:lastPrinted>2018-01-31T07:33:00Z</cp:lastPrinted>
  <dcterms:created xsi:type="dcterms:W3CDTF">2018-02-28T13:22:00Z</dcterms:created>
  <dcterms:modified xsi:type="dcterms:W3CDTF">2018-03-07T04:56:00Z</dcterms:modified>
</cp:coreProperties>
</file>