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780" w:rsidRPr="00693991" w:rsidRDefault="00FF4780" w:rsidP="00FF4780">
      <w:pPr>
        <w:pStyle w:val="Corpotesto"/>
        <w:spacing w:line="300" w:lineRule="auto"/>
        <w:rPr>
          <w:sz w:val="28"/>
          <w:szCs w:val="28"/>
          <w:u w:val="single"/>
          <w:lang w:val="it-IT"/>
        </w:rPr>
      </w:pPr>
      <w:r w:rsidRPr="00693991">
        <w:rPr>
          <w:sz w:val="28"/>
          <w:szCs w:val="28"/>
          <w:u w:val="single"/>
          <w:lang w:val="it-IT"/>
        </w:rPr>
        <w:t>Fiera ISH di Francoforte: Padiglione 4.0, Stand A44/B44/B46</w:t>
      </w:r>
    </w:p>
    <w:p w:rsidR="00973022" w:rsidRPr="00693991" w:rsidRDefault="00973022" w:rsidP="00973022">
      <w:pPr>
        <w:spacing w:line="360" w:lineRule="auto"/>
        <w:ind w:right="-285"/>
        <w:rPr>
          <w:rFonts w:ascii="Arial" w:eastAsia="Arial" w:hAnsi="Arial" w:cs="Arial"/>
          <w:b/>
          <w:szCs w:val="24"/>
          <w:lang w:val="it-IT"/>
        </w:rPr>
      </w:pPr>
    </w:p>
    <w:p w:rsidR="00D767CC" w:rsidRDefault="00E110F2" w:rsidP="009F7CF1">
      <w:pPr>
        <w:pStyle w:val="Corpotesto"/>
        <w:spacing w:line="300" w:lineRule="auto"/>
        <w:rPr>
          <w:b/>
          <w:color w:val="auto"/>
          <w:sz w:val="34"/>
          <w:szCs w:val="34"/>
          <w:lang w:val="it-IT"/>
        </w:rPr>
      </w:pPr>
      <w:r>
        <w:rPr>
          <w:b/>
          <w:color w:val="auto"/>
          <w:sz w:val="34"/>
          <w:szCs w:val="34"/>
          <w:lang w:val="it-IT"/>
        </w:rPr>
        <w:t xml:space="preserve">La competenza Viega legata all’acqua </w:t>
      </w:r>
      <w:r w:rsidR="001F16F2">
        <w:rPr>
          <w:b/>
          <w:color w:val="auto"/>
          <w:sz w:val="34"/>
          <w:szCs w:val="34"/>
          <w:lang w:val="it-IT"/>
        </w:rPr>
        <w:t>potabile</w:t>
      </w:r>
    </w:p>
    <w:p w:rsidR="00D767CC" w:rsidRPr="00FF4780" w:rsidRDefault="00D767CC" w:rsidP="009F7CF1">
      <w:pPr>
        <w:pStyle w:val="Intro"/>
        <w:spacing w:line="300" w:lineRule="auto"/>
      </w:pPr>
    </w:p>
    <w:p w:rsidR="00BF0B78" w:rsidRPr="009F7CF1" w:rsidRDefault="00FF4780" w:rsidP="009F7CF1">
      <w:pPr>
        <w:pStyle w:val="Intro"/>
        <w:spacing w:line="300" w:lineRule="auto"/>
        <w:rPr>
          <w:rFonts w:eastAsia="Arial"/>
          <w:b/>
        </w:rPr>
      </w:pPr>
      <w:r w:rsidRPr="009F7CF1">
        <w:rPr>
          <w:b/>
        </w:rPr>
        <w:t xml:space="preserve">Francoforte / </w:t>
      </w:r>
      <w:proofErr w:type="spellStart"/>
      <w:r w:rsidRPr="009F7CF1">
        <w:rPr>
          <w:b/>
        </w:rPr>
        <w:t>Valsamoggia</w:t>
      </w:r>
      <w:proofErr w:type="spellEnd"/>
      <w:r w:rsidRPr="009F7CF1">
        <w:rPr>
          <w:b/>
        </w:rPr>
        <w:t xml:space="preserve">, Loc. </w:t>
      </w:r>
      <w:proofErr w:type="spellStart"/>
      <w:r w:rsidRPr="009F7CF1">
        <w:rPr>
          <w:b/>
        </w:rPr>
        <w:t>Crespellano</w:t>
      </w:r>
      <w:proofErr w:type="spellEnd"/>
      <w:r w:rsidRPr="009F7CF1">
        <w:rPr>
          <w:b/>
        </w:rPr>
        <w:t xml:space="preserve"> (BO), 11 marzo 2019 - </w:t>
      </w:r>
      <w:r w:rsidR="00BF0B78" w:rsidRPr="009F7CF1">
        <w:rPr>
          <w:rFonts w:eastAsia="Arial"/>
          <w:b/>
        </w:rPr>
        <w:t>La progettazione di un impianto di distribuzione d’acqua che salvaguardi l’igiene impone grande attenzione e costante aggiornamento.</w:t>
      </w:r>
    </w:p>
    <w:p w:rsidR="00BF0B78" w:rsidRPr="00BF0B78" w:rsidRDefault="00BF0B78" w:rsidP="009F7CF1">
      <w:pPr>
        <w:tabs>
          <w:tab w:val="right" w:pos="7655"/>
        </w:tabs>
        <w:spacing w:line="300" w:lineRule="auto"/>
        <w:ind w:right="284"/>
        <w:rPr>
          <w:rFonts w:ascii="Arial" w:eastAsia="Arial" w:hAnsi="Arial" w:cs="Arial"/>
          <w:b/>
          <w:sz w:val="22"/>
          <w:szCs w:val="22"/>
          <w:lang w:val="it-IT"/>
        </w:rPr>
      </w:pPr>
      <w:r w:rsidRPr="00BF0B78">
        <w:rPr>
          <w:rFonts w:ascii="Arial" w:eastAsia="Arial" w:hAnsi="Arial" w:cs="Arial"/>
          <w:b/>
          <w:sz w:val="22"/>
          <w:szCs w:val="22"/>
          <w:lang w:val="it-IT"/>
        </w:rPr>
        <w:t>Viega lavora da anni alla ricerca di soluzioni che possano garantire agli impianti la massima sicurezza a tutela della qualità dell’acqua, sia a scopo domestico che in luoghi pubblici come ospedali, case di cura, strutture alberghiere, centri sportivi o termali, specie dove la stagionalità di utilizzo comporta maggiori rischi di contaminazione.</w:t>
      </w:r>
    </w:p>
    <w:p w:rsidR="00BF0B78" w:rsidRDefault="00BF0B78" w:rsidP="009F7CF1">
      <w:pPr>
        <w:pStyle w:val="Intro"/>
        <w:spacing w:line="300" w:lineRule="auto"/>
        <w:rPr>
          <w:rFonts w:eastAsia="Arial"/>
        </w:rPr>
      </w:pPr>
      <w:r w:rsidRPr="006E423B">
        <w:rPr>
          <w:rFonts w:eastAsia="Arial"/>
        </w:rPr>
        <w:br/>
        <w:t xml:space="preserve">La gamma delle tubazioni e dei raccordi Viega permette di realizzare impianti di </w:t>
      </w:r>
      <w:r>
        <w:rPr>
          <w:rFonts w:eastAsia="Arial"/>
        </w:rPr>
        <w:t>distribuzione</w:t>
      </w:r>
      <w:r w:rsidRPr="006E423B">
        <w:rPr>
          <w:rFonts w:eastAsia="Arial"/>
        </w:rPr>
        <w:t xml:space="preserve"> acqua e riscaldamento altamente performanti  e rispettose delle più restrittive normative del settore. </w:t>
      </w:r>
      <w:r w:rsidRPr="006E423B">
        <w:rPr>
          <w:rFonts w:eastAsia="Arial"/>
        </w:rPr>
        <w:br/>
        <w:t xml:space="preserve">Viega è infatti tra le prime realtà europee ad aver certificato i propri prodotti con l'Istituto per la Qualità Igienica Tecnologie Alimentari, </w:t>
      </w:r>
      <w:proofErr w:type="spellStart"/>
      <w:r w:rsidRPr="006E423B">
        <w:rPr>
          <w:rFonts w:eastAsia="Arial"/>
        </w:rPr>
        <w:t>T</w:t>
      </w:r>
      <w:r>
        <w:rPr>
          <w:rFonts w:eastAsia="Arial"/>
        </w:rPr>
        <w:t>i</w:t>
      </w:r>
      <w:r w:rsidRPr="006E423B">
        <w:rPr>
          <w:rFonts w:eastAsia="Arial"/>
        </w:rPr>
        <w:t>FQ</w:t>
      </w:r>
      <w:proofErr w:type="spellEnd"/>
      <w:r w:rsidRPr="006E423B">
        <w:rPr>
          <w:rFonts w:eastAsia="Arial"/>
        </w:rPr>
        <w:t xml:space="preserve">: un ente super </w:t>
      </w:r>
      <w:proofErr w:type="spellStart"/>
      <w:r w:rsidRPr="006E423B">
        <w:rPr>
          <w:rFonts w:eastAsia="Arial"/>
        </w:rPr>
        <w:t>partes</w:t>
      </w:r>
      <w:proofErr w:type="spellEnd"/>
      <w:r w:rsidRPr="006E423B">
        <w:rPr>
          <w:rFonts w:eastAsia="Arial"/>
        </w:rPr>
        <w:t xml:space="preserve"> per la verifica di attrezzature, macchinari e processi che entrano in contatto con alimenti.</w:t>
      </w:r>
    </w:p>
    <w:p w:rsidR="009F7CF1" w:rsidRDefault="009F7CF1" w:rsidP="009F7CF1">
      <w:pPr>
        <w:pStyle w:val="Intro"/>
        <w:spacing w:line="300" w:lineRule="auto"/>
        <w:rPr>
          <w:rFonts w:eastAsia="Arial"/>
        </w:rPr>
      </w:pPr>
    </w:p>
    <w:p w:rsidR="00BF0B78" w:rsidRPr="006E423B" w:rsidRDefault="00BF0B78" w:rsidP="009F7CF1">
      <w:pPr>
        <w:spacing w:line="300" w:lineRule="auto"/>
        <w:ind w:right="425"/>
        <w:rPr>
          <w:rFonts w:ascii="Arial" w:eastAsia="Arial" w:hAnsi="Arial" w:cs="Arial"/>
          <w:sz w:val="22"/>
          <w:szCs w:val="22"/>
          <w:highlight w:val="yellow"/>
          <w:lang w:val="it-IT"/>
        </w:rPr>
      </w:pPr>
      <w:r w:rsidRPr="006E423B">
        <w:rPr>
          <w:rFonts w:ascii="Arial" w:eastAsia="Arial" w:hAnsi="Arial" w:cs="Arial"/>
          <w:sz w:val="22"/>
          <w:szCs w:val="22"/>
          <w:lang w:val="it-IT"/>
        </w:rPr>
        <w:t>Non solo i prodotti</w:t>
      </w:r>
      <w:r>
        <w:rPr>
          <w:rFonts w:ascii="Arial" w:eastAsia="Arial" w:hAnsi="Arial" w:cs="Arial"/>
          <w:sz w:val="22"/>
          <w:szCs w:val="22"/>
          <w:lang w:val="it-IT"/>
        </w:rPr>
        <w:t>,</w:t>
      </w:r>
      <w:r w:rsidRPr="006E423B">
        <w:rPr>
          <w:rFonts w:ascii="Arial" w:eastAsia="Arial" w:hAnsi="Arial" w:cs="Arial"/>
          <w:sz w:val="22"/>
          <w:szCs w:val="22"/>
          <w:lang w:val="it-IT"/>
        </w:rPr>
        <w:t xml:space="preserve"> ma ogni fase della lavorazione in Viega è conforme al D.M. 174/04 sui materiali a contatto con l’acqua per uso umano.</w:t>
      </w:r>
      <w:r w:rsidRPr="006E423B">
        <w:rPr>
          <w:rFonts w:ascii="Arial" w:eastAsia="Arial" w:hAnsi="Arial" w:cs="Arial"/>
          <w:sz w:val="22"/>
          <w:szCs w:val="22"/>
          <w:highlight w:val="yellow"/>
          <w:lang w:val="it-IT"/>
        </w:rPr>
        <w:t xml:space="preserve"> </w:t>
      </w:r>
    </w:p>
    <w:p w:rsidR="00BF0B78" w:rsidRDefault="00BF0B78" w:rsidP="009F7CF1">
      <w:pPr>
        <w:pStyle w:val="Intro"/>
        <w:spacing w:line="300" w:lineRule="auto"/>
        <w:rPr>
          <w:rFonts w:eastAsia="Arial"/>
        </w:rPr>
      </w:pPr>
    </w:p>
    <w:p w:rsidR="00BF0B78" w:rsidRPr="00E110F2" w:rsidRDefault="00E110F2" w:rsidP="009F7CF1">
      <w:pPr>
        <w:pStyle w:val="Corpotesto"/>
        <w:spacing w:line="300" w:lineRule="auto"/>
        <w:rPr>
          <w:b/>
          <w:color w:val="auto"/>
          <w:sz w:val="24"/>
          <w:szCs w:val="24"/>
          <w:lang w:val="it-IT"/>
        </w:rPr>
      </w:pPr>
      <w:r w:rsidRPr="00E110F2">
        <w:rPr>
          <w:b/>
          <w:color w:val="auto"/>
          <w:sz w:val="24"/>
          <w:szCs w:val="24"/>
          <w:lang w:val="it-IT"/>
        </w:rPr>
        <w:t>L</w:t>
      </w:r>
      <w:r w:rsidR="00BF0B78" w:rsidRPr="00E110F2">
        <w:rPr>
          <w:b/>
          <w:color w:val="auto"/>
          <w:sz w:val="24"/>
          <w:szCs w:val="24"/>
          <w:lang w:val="it-IT"/>
        </w:rPr>
        <w:t>’acqua come alimento</w:t>
      </w:r>
    </w:p>
    <w:p w:rsidR="00BF0B78" w:rsidRDefault="00BF0B78" w:rsidP="009F7CF1">
      <w:pPr>
        <w:pStyle w:val="Intro"/>
        <w:spacing w:line="300" w:lineRule="auto"/>
      </w:pPr>
      <w:r w:rsidRPr="00C6547C">
        <w:t>L'azienda tedesca Viega, impegnata da sempre nello sviluppo di impianti idr</w:t>
      </w:r>
      <w:r>
        <w:t>ic</w:t>
      </w:r>
      <w:r w:rsidRPr="00C6547C">
        <w:t>os</w:t>
      </w:r>
      <w:r w:rsidR="008C02B2">
        <w:t xml:space="preserve">anitari di qualità ha investito </w:t>
      </w:r>
      <w:r w:rsidRPr="00C6547C">
        <w:t>nella</w:t>
      </w:r>
      <w:r w:rsidR="008C02B2">
        <w:t xml:space="preserve"> </w:t>
      </w:r>
      <w:r w:rsidRPr="00C6547C">
        <w:t>ricerca sulla qual</w:t>
      </w:r>
      <w:r w:rsidR="004A1FFC">
        <w:t xml:space="preserve">ità dell'acqua nel nostro paese </w:t>
      </w:r>
      <w:r w:rsidRPr="00C6547C">
        <w:t xml:space="preserve">facendosi affiancare da numerosi esperti con a capo Umberto Moscato Professore Associato Istituto di Sanità Pubblica, Sezione di Igiene. Docente dell'Università Cattolica del Sacro Cuore di Roma e Presidente Società Italiana di Igiene Regione Lazio. </w:t>
      </w:r>
    </w:p>
    <w:p w:rsidR="00BF0B78" w:rsidRPr="00C6547C" w:rsidRDefault="00BF0B78" w:rsidP="009F7CF1">
      <w:pPr>
        <w:pStyle w:val="Intro"/>
        <w:spacing w:line="300" w:lineRule="auto"/>
      </w:pPr>
    </w:p>
    <w:p w:rsidR="00BF0B78" w:rsidRDefault="00BF0B78" w:rsidP="009F7CF1">
      <w:pPr>
        <w:pStyle w:val="Corpotesto"/>
        <w:spacing w:line="300" w:lineRule="auto"/>
        <w:rPr>
          <w:rFonts w:cs="Arial"/>
          <w:szCs w:val="22"/>
          <w:lang w:val="it-IT"/>
        </w:rPr>
      </w:pPr>
      <w:r w:rsidRPr="00C6547C">
        <w:rPr>
          <w:rFonts w:cs="Arial"/>
          <w:szCs w:val="22"/>
          <w:lang w:val="it-IT"/>
        </w:rPr>
        <w:t>A volte si dimentica che prima di tutto l’acqua è un alimento: serve per dissetarsi ma anche per cucinare, sia a livello domestico che nell’industria. E’ utilizzata per il lavaggio di alimenti e per la pulizia delle stoviglie. A monte viene impiegata</w:t>
      </w:r>
      <w:r w:rsidR="008C02B2">
        <w:rPr>
          <w:rFonts w:cs="Arial"/>
          <w:szCs w:val="22"/>
          <w:lang w:val="it-IT"/>
        </w:rPr>
        <w:t xml:space="preserve"> </w:t>
      </w:r>
      <w:r w:rsidRPr="00C6547C">
        <w:rPr>
          <w:rFonts w:cs="Arial"/>
          <w:szCs w:val="22"/>
          <w:lang w:val="it-IT"/>
        </w:rPr>
        <w:t>nelle</w:t>
      </w:r>
      <w:r w:rsidR="008C02B2">
        <w:rPr>
          <w:rFonts w:cs="Arial"/>
          <w:szCs w:val="22"/>
          <w:lang w:val="it-IT"/>
        </w:rPr>
        <w:t xml:space="preserve"> </w:t>
      </w:r>
      <w:r w:rsidRPr="00C6547C">
        <w:rPr>
          <w:rFonts w:cs="Arial"/>
          <w:szCs w:val="22"/>
          <w:lang w:val="it-IT"/>
        </w:rPr>
        <w:t xml:space="preserve">attività </w:t>
      </w:r>
      <w:proofErr w:type="spellStart"/>
      <w:r w:rsidRPr="00C6547C">
        <w:rPr>
          <w:rFonts w:cs="Arial"/>
          <w:szCs w:val="22"/>
          <w:lang w:val="it-IT"/>
        </w:rPr>
        <w:t>agricole.A</w:t>
      </w:r>
      <w:proofErr w:type="spellEnd"/>
      <w:r w:rsidRPr="00C6547C">
        <w:rPr>
          <w:rFonts w:cs="Arial"/>
          <w:szCs w:val="22"/>
          <w:lang w:val="it-IT"/>
        </w:rPr>
        <w:t xml:space="preserve"> livello mondiale il fabbisogno pro capite va dai 70 ai 400 l/giorno, in relazione a diverse aree geografiche ed è triplicato dal 1950.</w:t>
      </w:r>
      <w:r w:rsidRPr="00C6547C">
        <w:rPr>
          <w:rFonts w:cs="Arial"/>
          <w:szCs w:val="22"/>
          <w:lang w:val="it-IT"/>
        </w:rPr>
        <w:br/>
      </w:r>
      <w:r w:rsidRPr="00C6547C">
        <w:rPr>
          <w:rFonts w:cs="Arial"/>
          <w:szCs w:val="22"/>
          <w:lang w:val="it-IT"/>
        </w:rPr>
        <w:lastRenderedPageBreak/>
        <w:t>Il concetto di salubrità dell’acqua potabile ha però poco più di 100 anni e solo da poco sono stati</w:t>
      </w:r>
      <w:r w:rsidR="004A1FFC">
        <w:rPr>
          <w:rFonts w:cs="Arial"/>
          <w:szCs w:val="22"/>
          <w:lang w:val="it-IT"/>
        </w:rPr>
        <w:t xml:space="preserve"> </w:t>
      </w:r>
      <w:r w:rsidRPr="00C6547C">
        <w:rPr>
          <w:rFonts w:cs="Arial"/>
          <w:szCs w:val="22"/>
          <w:lang w:val="it-IT"/>
        </w:rPr>
        <w:t xml:space="preserve">individuati i criteri che ne definiscono la qualità. </w:t>
      </w:r>
      <w:r w:rsidRPr="00C6547C">
        <w:rPr>
          <w:rFonts w:cs="Arial"/>
          <w:szCs w:val="22"/>
          <w:lang w:val="it-IT"/>
        </w:rPr>
        <w:br/>
      </w:r>
    </w:p>
    <w:p w:rsidR="00BF0B78" w:rsidRDefault="008C02B2" w:rsidP="009F7CF1">
      <w:pPr>
        <w:pStyle w:val="Corpotesto"/>
        <w:spacing w:line="300" w:lineRule="auto"/>
        <w:rPr>
          <w:rFonts w:cs="Arial"/>
          <w:szCs w:val="22"/>
          <w:lang w:val="it-IT"/>
        </w:rPr>
      </w:pPr>
      <w:r>
        <w:rPr>
          <w:rFonts w:cs="Arial"/>
          <w:szCs w:val="22"/>
          <w:lang w:val="it-IT"/>
        </w:rPr>
        <w:t xml:space="preserve">In particolare anche la legge </w:t>
      </w:r>
      <w:r w:rsidR="00BF0B78" w:rsidRPr="00C6547C">
        <w:rPr>
          <w:rFonts w:cs="Arial"/>
          <w:szCs w:val="22"/>
          <w:lang w:val="it-IT"/>
        </w:rPr>
        <w:t>in Italia</w:t>
      </w:r>
      <w:r>
        <w:rPr>
          <w:rFonts w:cs="Arial"/>
          <w:szCs w:val="22"/>
          <w:lang w:val="it-IT"/>
        </w:rPr>
        <w:t xml:space="preserve"> </w:t>
      </w:r>
      <w:r w:rsidR="00BF0B78" w:rsidRPr="00C6547C">
        <w:rPr>
          <w:rFonts w:cs="Arial"/>
          <w:szCs w:val="22"/>
          <w:lang w:val="it-IT"/>
        </w:rPr>
        <w:t>tutela oggi i consumatori attraverso il controllo di impianti di adduzione che impediscano il rilascio</w:t>
      </w:r>
      <w:r>
        <w:rPr>
          <w:rFonts w:cs="Arial"/>
          <w:szCs w:val="22"/>
          <w:lang w:val="it-IT"/>
        </w:rPr>
        <w:t xml:space="preserve"> </w:t>
      </w:r>
      <w:r w:rsidR="00BF0B78" w:rsidRPr="00C6547C">
        <w:rPr>
          <w:rFonts w:cs="Arial"/>
          <w:szCs w:val="22"/>
          <w:lang w:val="it-IT"/>
        </w:rPr>
        <w:t>di agenti patogeni e sostanze chimiche pericolose per il consumo umano.</w:t>
      </w:r>
      <w:r w:rsidR="00BF0B78" w:rsidRPr="00C6547C">
        <w:rPr>
          <w:rFonts w:cs="Arial"/>
          <w:szCs w:val="22"/>
          <w:lang w:val="it-IT"/>
        </w:rPr>
        <w:br/>
        <w:t xml:space="preserve">Il risultato è una pubblicazione di </w:t>
      </w:r>
      <w:r w:rsidR="00BF0B78">
        <w:rPr>
          <w:rFonts w:cs="Arial"/>
          <w:szCs w:val="22"/>
          <w:lang w:val="it-IT"/>
        </w:rPr>
        <w:t>242</w:t>
      </w:r>
      <w:r w:rsidR="00BF0B78" w:rsidRPr="00C6547C">
        <w:rPr>
          <w:rFonts w:cs="Arial"/>
          <w:szCs w:val="22"/>
          <w:lang w:val="it-IT"/>
        </w:rPr>
        <w:t xml:space="preserve"> pag</w:t>
      </w:r>
      <w:r>
        <w:rPr>
          <w:rFonts w:cs="Arial"/>
          <w:szCs w:val="22"/>
          <w:lang w:val="it-IT"/>
        </w:rPr>
        <w:t xml:space="preserve">ine dal titolo "Acqua e Salute" con cui </w:t>
      </w:r>
      <w:r w:rsidR="00BF0B78" w:rsidRPr="00C6547C">
        <w:rPr>
          <w:rFonts w:cs="Arial"/>
          <w:szCs w:val="22"/>
          <w:lang w:val="it-IT"/>
        </w:rPr>
        <w:t>Viega intende contribuire alla creazione di una nuova cultura dell’acqua in I</w:t>
      </w:r>
      <w:r>
        <w:rPr>
          <w:rFonts w:cs="Arial"/>
          <w:szCs w:val="22"/>
          <w:lang w:val="it-IT"/>
        </w:rPr>
        <w:t xml:space="preserve">talia. Un quadro completo della </w:t>
      </w:r>
      <w:r w:rsidR="00BF0B78" w:rsidRPr="00C6547C">
        <w:rPr>
          <w:rFonts w:cs="Arial"/>
          <w:szCs w:val="22"/>
          <w:lang w:val="it-IT"/>
        </w:rPr>
        <w:t>realtà complessa con cui chi progetta impianti di distribuzione idrica si cimenta quotidianamente. </w:t>
      </w:r>
    </w:p>
    <w:p w:rsidR="00BF0B78" w:rsidRDefault="00BF0B78" w:rsidP="009F7CF1">
      <w:pPr>
        <w:pStyle w:val="Corpotesto"/>
        <w:spacing w:line="300" w:lineRule="auto"/>
        <w:rPr>
          <w:rFonts w:cs="Arial"/>
          <w:szCs w:val="22"/>
          <w:lang w:val="it-IT"/>
        </w:rPr>
      </w:pPr>
    </w:p>
    <w:p w:rsidR="00BF0B78" w:rsidRDefault="00BF0B78" w:rsidP="009F7CF1">
      <w:pPr>
        <w:shd w:val="clear" w:color="auto" w:fill="FFFFFF"/>
        <w:spacing w:line="300" w:lineRule="auto"/>
        <w:ind w:right="-2"/>
        <w:rPr>
          <w:rFonts w:ascii="Arial" w:eastAsia="Arial" w:hAnsi="Arial" w:cs="Arial"/>
          <w:color w:val="111111"/>
          <w:sz w:val="22"/>
          <w:szCs w:val="22"/>
          <w:highlight w:val="white"/>
          <w:lang w:val="it-IT"/>
        </w:rPr>
      </w:pPr>
      <w:r w:rsidRPr="00C6547C">
        <w:rPr>
          <w:rFonts w:ascii="Arial" w:eastAsia="Arial" w:hAnsi="Arial" w:cs="Arial"/>
          <w:color w:val="111111"/>
          <w:sz w:val="22"/>
          <w:szCs w:val="22"/>
          <w:highlight w:val="white"/>
          <w:lang w:val="it-IT"/>
        </w:rPr>
        <w:t xml:space="preserve">Il report </w:t>
      </w:r>
      <w:r>
        <w:rPr>
          <w:rFonts w:ascii="Arial" w:eastAsia="Arial" w:hAnsi="Arial" w:cs="Arial"/>
          <w:color w:val="111111"/>
          <w:sz w:val="22"/>
          <w:szCs w:val="22"/>
          <w:highlight w:val="white"/>
          <w:lang w:val="it-IT"/>
        </w:rPr>
        <w:t xml:space="preserve">scientifico </w:t>
      </w:r>
      <w:r w:rsidRPr="00C6547C">
        <w:rPr>
          <w:rFonts w:ascii="Arial" w:eastAsia="Arial" w:hAnsi="Arial" w:cs="Arial"/>
          <w:color w:val="111111"/>
          <w:sz w:val="22"/>
          <w:szCs w:val="22"/>
          <w:highlight w:val="white"/>
          <w:lang w:val="it-IT"/>
        </w:rPr>
        <w:t xml:space="preserve">analizza i diversi aspetti legati alla qualità dell’acqua destinata al consumo umano rispetto alla contaminazione causata da batteri </w:t>
      </w:r>
      <w:proofErr w:type="spellStart"/>
      <w:r w:rsidRPr="00C6547C">
        <w:rPr>
          <w:rFonts w:ascii="Arial" w:eastAsia="Arial" w:hAnsi="Arial" w:cs="Arial"/>
          <w:color w:val="111111"/>
          <w:sz w:val="22"/>
          <w:szCs w:val="22"/>
          <w:highlight w:val="white"/>
          <w:lang w:val="it-IT"/>
        </w:rPr>
        <w:t>idrodiffusi</w:t>
      </w:r>
      <w:proofErr w:type="spellEnd"/>
      <w:r w:rsidRPr="00C6547C">
        <w:rPr>
          <w:rFonts w:ascii="Arial" w:eastAsia="Arial" w:hAnsi="Arial" w:cs="Arial"/>
          <w:color w:val="111111"/>
          <w:sz w:val="22"/>
          <w:szCs w:val="22"/>
          <w:highlight w:val="white"/>
          <w:lang w:val="it-IT"/>
        </w:rPr>
        <w:t xml:space="preserve">, in considerazione dell’aspetto tecnico, progettuale ed esecutivo, </w:t>
      </w:r>
      <w:r>
        <w:rPr>
          <w:rFonts w:ascii="Arial" w:eastAsia="Arial" w:hAnsi="Arial" w:cs="Arial"/>
          <w:color w:val="111111"/>
          <w:sz w:val="22"/>
          <w:szCs w:val="22"/>
          <w:highlight w:val="white"/>
          <w:lang w:val="it-IT"/>
        </w:rPr>
        <w:t xml:space="preserve">medico epidemiologico, sociale e </w:t>
      </w:r>
      <w:r w:rsidRPr="00C6547C">
        <w:rPr>
          <w:rFonts w:ascii="Arial" w:eastAsia="Arial" w:hAnsi="Arial" w:cs="Arial"/>
          <w:color w:val="111111"/>
          <w:sz w:val="22"/>
          <w:szCs w:val="22"/>
          <w:highlight w:val="white"/>
          <w:lang w:val="it-IT"/>
        </w:rPr>
        <w:t xml:space="preserve">analizzando le diverse responsabilità in caso di problemi di contaminazione degli impianti di distribuzione a valle del </w:t>
      </w:r>
    </w:p>
    <w:p w:rsidR="00BF0B78" w:rsidRDefault="00BF0B78" w:rsidP="009F7CF1">
      <w:pPr>
        <w:shd w:val="clear" w:color="auto" w:fill="FFFFFF"/>
        <w:spacing w:line="300" w:lineRule="auto"/>
        <w:ind w:right="-2"/>
        <w:rPr>
          <w:rFonts w:ascii="Arial" w:eastAsia="Arial" w:hAnsi="Arial" w:cs="Arial"/>
          <w:color w:val="111111"/>
          <w:sz w:val="22"/>
          <w:szCs w:val="22"/>
          <w:highlight w:val="white"/>
          <w:lang w:val="it-IT"/>
        </w:rPr>
      </w:pPr>
      <w:r w:rsidRPr="00C6547C">
        <w:rPr>
          <w:rFonts w:ascii="Arial" w:eastAsia="Arial" w:hAnsi="Arial" w:cs="Arial"/>
          <w:color w:val="111111"/>
          <w:sz w:val="22"/>
          <w:szCs w:val="22"/>
          <w:highlight w:val="white"/>
          <w:lang w:val="it-IT"/>
        </w:rPr>
        <w:t>contatore (l’entità dei controlli sulle reti d’acquedotto italiane indica una conformità dell’acqua a monte del contatore in media del 99,6%).</w:t>
      </w:r>
    </w:p>
    <w:p w:rsidR="00BF0B78" w:rsidRDefault="00BF0B78" w:rsidP="009F7CF1">
      <w:pPr>
        <w:shd w:val="clear" w:color="auto" w:fill="FFFFFF"/>
        <w:spacing w:line="300" w:lineRule="auto"/>
        <w:ind w:right="-2"/>
        <w:rPr>
          <w:rFonts w:ascii="Arial" w:eastAsia="Arial" w:hAnsi="Arial" w:cs="Arial"/>
          <w:color w:val="111111"/>
          <w:sz w:val="22"/>
          <w:szCs w:val="22"/>
          <w:highlight w:val="white"/>
          <w:lang w:val="it-IT"/>
        </w:rPr>
      </w:pPr>
    </w:p>
    <w:p w:rsidR="00BF0B78" w:rsidRDefault="00BF0B78" w:rsidP="009F7CF1">
      <w:pPr>
        <w:shd w:val="clear" w:color="auto" w:fill="FFFFFF"/>
        <w:spacing w:line="300" w:lineRule="auto"/>
        <w:ind w:right="-2"/>
        <w:rPr>
          <w:rFonts w:ascii="Arial" w:eastAsia="Arial" w:hAnsi="Arial" w:cs="Arial"/>
          <w:color w:val="111111"/>
          <w:sz w:val="22"/>
          <w:szCs w:val="22"/>
          <w:highlight w:val="white"/>
          <w:lang w:val="it-IT"/>
        </w:rPr>
      </w:pPr>
      <w:r w:rsidRPr="00C6547C">
        <w:rPr>
          <w:rFonts w:ascii="Arial" w:eastAsia="Arial" w:hAnsi="Arial" w:cs="Arial"/>
          <w:color w:val="111111"/>
          <w:sz w:val="22"/>
          <w:szCs w:val="22"/>
          <w:highlight w:val="white"/>
          <w:lang w:val="it-IT"/>
        </w:rPr>
        <w:t>Una volta classificato il rischio, è necessario implementare in maniera continua e progressiva un piano di gestione e autocontrollo dell’impianto che coinvolga diverse figure professionali (igienista, progettista, installatore, conduttore e manutentore) che ne sono responsabili anche legalmente.</w:t>
      </w:r>
      <w:r w:rsidRPr="00C6547C">
        <w:rPr>
          <w:rFonts w:ascii="Arial" w:eastAsia="Arial" w:hAnsi="Arial" w:cs="Arial"/>
          <w:color w:val="111111"/>
          <w:sz w:val="22"/>
          <w:szCs w:val="22"/>
          <w:highlight w:val="white"/>
          <w:lang w:val="it-IT"/>
        </w:rPr>
        <w:br/>
      </w:r>
    </w:p>
    <w:p w:rsidR="00BF0B78" w:rsidRDefault="00BF0B78" w:rsidP="009F7CF1">
      <w:pPr>
        <w:shd w:val="clear" w:color="auto" w:fill="FFFFFF"/>
        <w:spacing w:line="300" w:lineRule="auto"/>
        <w:ind w:right="-2"/>
        <w:rPr>
          <w:rFonts w:ascii="Arial" w:eastAsia="Arial" w:hAnsi="Arial" w:cs="Arial"/>
          <w:color w:val="111111"/>
          <w:sz w:val="22"/>
          <w:szCs w:val="22"/>
          <w:highlight w:val="white"/>
          <w:lang w:val="it-IT"/>
        </w:rPr>
      </w:pPr>
      <w:r w:rsidRPr="00C6547C">
        <w:rPr>
          <w:rFonts w:ascii="Arial" w:eastAsia="Arial" w:hAnsi="Arial" w:cs="Arial"/>
          <w:color w:val="111111"/>
          <w:sz w:val="22"/>
          <w:szCs w:val="22"/>
          <w:highlight w:val="white"/>
          <w:lang w:val="it-IT"/>
        </w:rPr>
        <w:t>Con “Acqua e salute”</w:t>
      </w:r>
      <w:r>
        <w:rPr>
          <w:rFonts w:ascii="Arial" w:eastAsia="Arial" w:hAnsi="Arial" w:cs="Arial"/>
          <w:color w:val="111111"/>
          <w:sz w:val="22"/>
          <w:szCs w:val="22"/>
          <w:highlight w:val="white"/>
          <w:lang w:val="it-IT"/>
        </w:rPr>
        <w:t xml:space="preserve">, il report </w:t>
      </w:r>
      <w:r w:rsidRPr="00BF0B78">
        <w:rPr>
          <w:rFonts w:ascii="Arial" w:hAnsi="Arial" w:cs="Arial"/>
          <w:sz w:val="22"/>
          <w:szCs w:val="22"/>
          <w:lang w:val="it-IT"/>
        </w:rPr>
        <w:t>nato dal contributo non condizionato di Viega,</w:t>
      </w:r>
      <w:r>
        <w:rPr>
          <w:rFonts w:ascii="Verdana" w:hAnsi="Verdana"/>
          <w:sz w:val="20"/>
          <w:lang w:val="it-IT"/>
        </w:rPr>
        <w:t xml:space="preserve"> </w:t>
      </w:r>
      <w:r w:rsidRPr="0026656F">
        <w:rPr>
          <w:rFonts w:ascii="Verdana" w:hAnsi="Verdana"/>
          <w:sz w:val="20"/>
          <w:lang w:val="it-IT"/>
        </w:rPr>
        <w:t xml:space="preserve"> </w:t>
      </w:r>
      <w:r w:rsidRPr="00C6547C">
        <w:rPr>
          <w:rFonts w:ascii="Arial" w:eastAsia="Arial" w:hAnsi="Arial" w:cs="Arial"/>
          <w:color w:val="111111"/>
          <w:sz w:val="22"/>
          <w:szCs w:val="22"/>
          <w:highlight w:val="white"/>
          <w:lang w:val="it-IT"/>
        </w:rPr>
        <w:t>Viega intende contribuire alla creazione di una nuova cultura dell’acqua nel nostro paese, una sorta di traduzione dalle scienze per il mondo progettuale che fornisca un quadro completo della realtà complessa con cui chi progetta impianti di distribuzione idrica si deve cimentare quotidianamente.</w:t>
      </w:r>
    </w:p>
    <w:p w:rsidR="00BF0B78" w:rsidRPr="00693991" w:rsidRDefault="00BF0B78" w:rsidP="009F7CF1">
      <w:pPr>
        <w:pStyle w:val="Corpotesto"/>
        <w:spacing w:line="300" w:lineRule="auto"/>
        <w:jc w:val="right"/>
        <w:rPr>
          <w:rStyle w:val="Enfasicorsivo"/>
          <w:lang w:val="it-IT"/>
        </w:rPr>
      </w:pPr>
    </w:p>
    <w:p w:rsidR="00BF0B78" w:rsidRPr="00E110F2" w:rsidRDefault="00BF0B78" w:rsidP="009F7CF1">
      <w:pPr>
        <w:pStyle w:val="Corpotesto"/>
        <w:spacing w:line="300" w:lineRule="auto"/>
        <w:rPr>
          <w:rStyle w:val="Enfasicorsivo"/>
          <w:lang w:val="it-IT"/>
        </w:rPr>
      </w:pPr>
      <w:r w:rsidRPr="00E110F2">
        <w:rPr>
          <w:b/>
          <w:color w:val="auto"/>
          <w:sz w:val="24"/>
          <w:szCs w:val="24"/>
          <w:lang w:val="it-IT"/>
        </w:rPr>
        <w:t>Il raccordo: cuore tecnologico dell’impianto</w:t>
      </w:r>
    </w:p>
    <w:p w:rsidR="00BF0B78" w:rsidRDefault="00BF0B78" w:rsidP="009F7CF1">
      <w:pPr>
        <w:pStyle w:val="Normal1"/>
        <w:shd w:val="clear" w:color="auto" w:fill="FFFFFF"/>
        <w:spacing w:after="0" w:line="300" w:lineRule="auto"/>
        <w:ind w:right="-2"/>
        <w:rPr>
          <w:rFonts w:ascii="Arial" w:hAnsi="Arial"/>
        </w:rPr>
      </w:pPr>
      <w:r w:rsidRPr="00E41AE1">
        <w:rPr>
          <w:rFonts w:ascii="Arial" w:hAnsi="Arial"/>
        </w:rPr>
        <w:t>I ricercatori Viega hanno messo a punto raccordi e tubazioni per garantire all’acqua tutte le proprietà organolettiche nel tempo.</w:t>
      </w:r>
      <w:r w:rsidRPr="00E41AE1">
        <w:rPr>
          <w:rFonts w:ascii="Arial Unicode MS" w:eastAsia="Arial Unicode MS" w:hAnsi="Arial Unicode MS" w:cs="Arial Unicode MS"/>
        </w:rPr>
        <w:br/>
      </w:r>
      <w:r w:rsidRPr="00E41AE1">
        <w:rPr>
          <w:rFonts w:ascii="Arial" w:hAnsi="Arial"/>
        </w:rPr>
        <w:t xml:space="preserve">In particolare negli impianti di distribuzione dell’acqua </w:t>
      </w:r>
      <w:r w:rsidR="001F16F2">
        <w:rPr>
          <w:rFonts w:ascii="Arial" w:hAnsi="Arial"/>
        </w:rPr>
        <w:t>potabile</w:t>
      </w:r>
      <w:r w:rsidRPr="00E41AE1">
        <w:rPr>
          <w:rFonts w:ascii="Arial" w:hAnsi="Arial"/>
        </w:rPr>
        <w:t xml:space="preserve"> vengono utilizzati materiali come l’acciaio inossidabile, il rame, il bronzo o materiali polimerici </w:t>
      </w:r>
      <w:r>
        <w:rPr>
          <w:rFonts w:ascii="Arial" w:hAnsi="Arial"/>
        </w:rPr>
        <w:t>pensati</w:t>
      </w:r>
      <w:r w:rsidRPr="00E41AE1">
        <w:rPr>
          <w:rFonts w:ascii="Arial" w:hAnsi="Arial"/>
        </w:rPr>
        <w:t xml:space="preserve"> per garantire la massima igiene in ogni punto </w:t>
      </w:r>
      <w:r>
        <w:rPr>
          <w:rFonts w:ascii="Arial" w:hAnsi="Arial"/>
        </w:rPr>
        <w:t>della rete</w:t>
      </w:r>
      <w:r w:rsidRPr="00E41AE1">
        <w:rPr>
          <w:rFonts w:ascii="Arial" w:hAnsi="Arial"/>
        </w:rPr>
        <w:t>, fino all’erogazione.</w:t>
      </w:r>
    </w:p>
    <w:p w:rsidR="00BF0B78" w:rsidRDefault="00BF0B78" w:rsidP="009F7CF1">
      <w:pPr>
        <w:pStyle w:val="Normal1"/>
        <w:shd w:val="clear" w:color="auto" w:fill="FFFFFF"/>
        <w:spacing w:after="0" w:line="300" w:lineRule="auto"/>
        <w:ind w:right="-2"/>
        <w:rPr>
          <w:rFonts w:ascii="Arial" w:hAnsi="Arial"/>
        </w:rPr>
      </w:pPr>
    </w:p>
    <w:p w:rsidR="00BF0B78" w:rsidRPr="00E41AE1" w:rsidRDefault="00BF0B78" w:rsidP="009F7CF1">
      <w:pPr>
        <w:pStyle w:val="Normal1"/>
        <w:spacing w:after="0" w:line="300" w:lineRule="auto"/>
        <w:ind w:right="-2"/>
        <w:rPr>
          <w:rFonts w:ascii="Arial" w:hAnsi="Arial"/>
        </w:rPr>
      </w:pPr>
      <w:r w:rsidRPr="00E41AE1">
        <w:rPr>
          <w:rFonts w:ascii="Arial" w:hAnsi="Arial"/>
        </w:rPr>
        <w:lastRenderedPageBreak/>
        <w:t xml:space="preserve">In particolare il bronzo (lega di rame e stagno con potenziale elettrochimico neutro rispetto ai principali metalli) è un materiale perfetto per impianti di acqua </w:t>
      </w:r>
      <w:r w:rsidR="001F16F2">
        <w:rPr>
          <w:rFonts w:ascii="Arial" w:hAnsi="Arial"/>
        </w:rPr>
        <w:t>potabile</w:t>
      </w:r>
      <w:r w:rsidRPr="00E41AE1">
        <w:rPr>
          <w:rFonts w:ascii="Arial" w:hAnsi="Arial"/>
        </w:rPr>
        <w:t xml:space="preserve">: la presenza minima di zinco nella lega evita problemi di </w:t>
      </w:r>
      <w:proofErr w:type="spellStart"/>
      <w:r w:rsidRPr="00E41AE1">
        <w:rPr>
          <w:rFonts w:ascii="Arial" w:hAnsi="Arial"/>
        </w:rPr>
        <w:t>dezincificazione</w:t>
      </w:r>
      <w:proofErr w:type="spellEnd"/>
      <w:r w:rsidRPr="00E41AE1">
        <w:rPr>
          <w:rFonts w:ascii="Arial" w:hAnsi="Arial"/>
        </w:rPr>
        <w:t xml:space="preserve"> e corrosione tipici invece della raccorderia in ottone. </w:t>
      </w:r>
    </w:p>
    <w:p w:rsidR="00BF0B78" w:rsidRDefault="00BF0B78" w:rsidP="009F7CF1">
      <w:pPr>
        <w:pStyle w:val="Normal1"/>
        <w:shd w:val="clear" w:color="auto" w:fill="FFFFFF"/>
        <w:spacing w:after="0" w:line="300" w:lineRule="auto"/>
        <w:ind w:right="-2"/>
        <w:rPr>
          <w:rFonts w:ascii="Arial" w:eastAsia="Arial" w:hAnsi="Arial" w:cs="Arial"/>
        </w:rPr>
      </w:pPr>
    </w:p>
    <w:p w:rsidR="00BF0B78" w:rsidRDefault="0008332F" w:rsidP="009F7CF1">
      <w:pPr>
        <w:pStyle w:val="Normal1"/>
        <w:shd w:val="clear" w:color="auto" w:fill="FFFFFF"/>
        <w:spacing w:after="0" w:line="300" w:lineRule="auto"/>
        <w:ind w:right="-2"/>
        <w:rPr>
          <w:rFonts w:ascii="Arial" w:hAnsi="Arial"/>
        </w:rPr>
      </w:pPr>
      <w:r w:rsidRPr="00E41AE1">
        <w:rPr>
          <w:rFonts w:ascii="Arial" w:hAnsi="Arial"/>
        </w:rPr>
        <w:t>Anche in fase di progettazione l’azienda offre assistenza a ingegneri e installatori per impedire</w:t>
      </w:r>
      <w:r>
        <w:rPr>
          <w:rFonts w:ascii="Arial" w:hAnsi="Arial"/>
        </w:rPr>
        <w:t>, ad esempio, l’errata combinazione di diversi metalli tra di loro o la scelta dei migliori materiali in funzione del reale contesto di installazione.</w:t>
      </w:r>
    </w:p>
    <w:p w:rsidR="0008332F" w:rsidRPr="00E41AE1" w:rsidRDefault="0008332F" w:rsidP="009F7CF1">
      <w:pPr>
        <w:pStyle w:val="Normal1"/>
        <w:shd w:val="clear" w:color="auto" w:fill="FFFFFF"/>
        <w:spacing w:after="0" w:line="300" w:lineRule="auto"/>
        <w:ind w:right="-2"/>
        <w:rPr>
          <w:rFonts w:ascii="Arial" w:hAnsi="Arial"/>
        </w:rPr>
      </w:pPr>
      <w:r w:rsidRPr="00E41AE1">
        <w:rPr>
          <w:rFonts w:ascii="Arial" w:hAnsi="Arial"/>
        </w:rPr>
        <w:t xml:space="preserve">La geometria costruttiva di tutti i raccordi Viega - curve a 90° così come gli altri raccordi - viene costantemente perfezionata per evitare strozzature o punti di deposito e garantire un flusso ottimale. </w:t>
      </w:r>
      <w:r w:rsidRPr="00E41AE1">
        <w:rPr>
          <w:rFonts w:ascii="Arial" w:hAnsi="Arial"/>
        </w:rPr>
        <w:br/>
        <w:t xml:space="preserve">L’utilizzo di gomiti doppi e raccordi a T </w:t>
      </w:r>
      <w:proofErr w:type="spellStart"/>
      <w:r w:rsidRPr="00E41AE1">
        <w:rPr>
          <w:rFonts w:ascii="Arial" w:hAnsi="Arial"/>
        </w:rPr>
        <w:t>disassati</w:t>
      </w:r>
      <w:proofErr w:type="spellEnd"/>
      <w:r w:rsidRPr="00E41AE1">
        <w:rPr>
          <w:rFonts w:ascii="Arial" w:hAnsi="Arial"/>
        </w:rPr>
        <w:t xml:space="preserve"> favorisce la realizzazione di allacciamenti in serie o ad anello, pensati per agevolare il ricambio frequente dell’acqua e eliminare i tempi di stagnazione.</w:t>
      </w:r>
    </w:p>
    <w:p w:rsidR="0008332F" w:rsidRPr="00E41AE1" w:rsidRDefault="0008332F" w:rsidP="009F7CF1">
      <w:pPr>
        <w:pStyle w:val="Normal1"/>
        <w:shd w:val="clear" w:color="auto" w:fill="FFFFFF"/>
        <w:spacing w:after="0" w:line="300" w:lineRule="auto"/>
        <w:ind w:right="-2"/>
        <w:rPr>
          <w:rFonts w:ascii="Arial" w:hAnsi="Arial"/>
        </w:rPr>
      </w:pPr>
    </w:p>
    <w:p w:rsidR="0008332F" w:rsidRPr="00E41AE1" w:rsidRDefault="0008332F" w:rsidP="009F7CF1">
      <w:pPr>
        <w:pStyle w:val="Normal1"/>
        <w:shd w:val="clear" w:color="auto" w:fill="FFFFFF"/>
        <w:spacing w:after="0" w:line="300" w:lineRule="auto"/>
        <w:ind w:right="-2"/>
        <w:rPr>
          <w:rFonts w:ascii="Arial" w:eastAsia="Arial" w:hAnsi="Arial" w:cs="Arial"/>
        </w:rPr>
      </w:pPr>
      <w:r w:rsidRPr="00E41AE1">
        <w:rPr>
          <w:rFonts w:ascii="Arial" w:hAnsi="Arial"/>
        </w:rPr>
        <w:t xml:space="preserve">I sistemi di tubazioni e tutti i tipi di raccordi Viega idonei alla distribuzione di acqua </w:t>
      </w:r>
      <w:r w:rsidR="001F16F2">
        <w:rPr>
          <w:rFonts w:ascii="Arial" w:hAnsi="Arial"/>
        </w:rPr>
        <w:t>potabile</w:t>
      </w:r>
      <w:r w:rsidRPr="00E41AE1">
        <w:rPr>
          <w:rFonts w:ascii="Arial" w:hAnsi="Arial"/>
        </w:rPr>
        <w:t xml:space="preserve"> possono tranquillamente operare a temperatura costante di 60° C (UNI EN 806-2), ad evitare quindi condizioni che agevolino la proliferazione batterica nella rete di acqua calda. Qualora fosse necessaria una disinfezione termica, gli stessi materiali Viega possono tranquillamente sostenerne l’applicazione: alla temperatura di 70° C, il batterio della Legionella muore in pochissimi minuti.</w:t>
      </w:r>
    </w:p>
    <w:p w:rsidR="00BF0B78" w:rsidRPr="00693991" w:rsidRDefault="00BF0B78" w:rsidP="009F7CF1">
      <w:pPr>
        <w:pStyle w:val="Corpotesto"/>
        <w:spacing w:line="300" w:lineRule="auto"/>
        <w:jc w:val="right"/>
        <w:rPr>
          <w:rStyle w:val="Enfasicorsivo"/>
          <w:lang w:val="it-IT"/>
        </w:rPr>
      </w:pPr>
    </w:p>
    <w:p w:rsidR="00EF69DC" w:rsidRPr="00E110F2" w:rsidRDefault="00EF69DC" w:rsidP="009F7CF1">
      <w:pPr>
        <w:pStyle w:val="Corpotesto"/>
        <w:tabs>
          <w:tab w:val="clear" w:pos="7541"/>
          <w:tab w:val="right" w:pos="7655"/>
        </w:tabs>
        <w:spacing w:line="300" w:lineRule="auto"/>
        <w:rPr>
          <w:b/>
          <w:color w:val="auto"/>
          <w:sz w:val="24"/>
          <w:szCs w:val="24"/>
          <w:lang w:val="it-IT"/>
        </w:rPr>
      </w:pPr>
      <w:r w:rsidRPr="00E110F2">
        <w:rPr>
          <w:b/>
          <w:color w:val="auto"/>
          <w:sz w:val="24"/>
          <w:szCs w:val="24"/>
          <w:lang w:val="it-IT"/>
        </w:rPr>
        <w:t>Manutenzione e controllo della qualità dell’acqua</w:t>
      </w:r>
    </w:p>
    <w:p w:rsidR="00EF69DC" w:rsidRPr="00E110F2" w:rsidRDefault="00EF69DC" w:rsidP="009F7CF1">
      <w:pPr>
        <w:pStyle w:val="Corpotesto"/>
        <w:tabs>
          <w:tab w:val="clear" w:pos="7541"/>
          <w:tab w:val="right" w:pos="7655"/>
        </w:tabs>
        <w:spacing w:line="300" w:lineRule="auto"/>
        <w:ind w:firstLine="709"/>
        <w:rPr>
          <w:b/>
          <w:color w:val="auto"/>
          <w:sz w:val="24"/>
          <w:szCs w:val="24"/>
          <w:lang w:val="it-IT"/>
        </w:rPr>
      </w:pPr>
    </w:p>
    <w:p w:rsidR="00EF69DC" w:rsidRPr="00D4092C" w:rsidRDefault="00E110F2" w:rsidP="009F7CF1">
      <w:pPr>
        <w:pStyle w:val="Normal1"/>
        <w:spacing w:after="0" w:line="300" w:lineRule="auto"/>
        <w:ind w:right="-2"/>
        <w:rPr>
          <w:rFonts w:ascii="Arial" w:eastAsia="Arial" w:hAnsi="Arial" w:cs="Arial"/>
          <w:color w:val="111111"/>
          <w:u w:color="111111"/>
        </w:rPr>
      </w:pPr>
      <w:proofErr w:type="spellStart"/>
      <w:r w:rsidRPr="00E110F2">
        <w:rPr>
          <w:rFonts w:ascii="Arial" w:eastAsia="Arial Unicode MS" w:hAnsi="Arial" w:cs="Arial"/>
          <w:b/>
        </w:rPr>
        <w:t>Hygiene+</w:t>
      </w:r>
      <w:proofErr w:type="spellEnd"/>
      <w:r w:rsidR="00EF69DC" w:rsidRPr="00D4092C">
        <w:rPr>
          <w:rFonts w:ascii="Arial Unicode MS" w:eastAsia="Arial Unicode MS" w:hAnsi="Arial Unicode MS" w:cs="Arial Unicode MS"/>
        </w:rPr>
        <w:br/>
      </w:r>
      <w:r w:rsidR="00EF69DC" w:rsidRPr="00D4092C">
        <w:rPr>
          <w:rFonts w:ascii="Arial" w:hAnsi="Arial"/>
          <w:color w:val="111111"/>
          <w:u w:color="111111"/>
        </w:rPr>
        <w:t xml:space="preserve">Sistema di risciacquo applicabile per gli impianti di acqua fredda installati in serie o ad anello. </w:t>
      </w:r>
    </w:p>
    <w:p w:rsidR="00EF69DC" w:rsidRPr="00D4092C" w:rsidRDefault="00EF69DC" w:rsidP="009F7CF1">
      <w:pPr>
        <w:pStyle w:val="Normal1"/>
        <w:spacing w:after="0" w:line="300" w:lineRule="auto"/>
        <w:ind w:right="-2"/>
        <w:rPr>
          <w:rFonts w:ascii="Arial" w:eastAsia="Arial" w:hAnsi="Arial" w:cs="Arial"/>
          <w:color w:val="111111"/>
          <w:u w:color="111111"/>
        </w:rPr>
      </w:pPr>
      <w:r w:rsidRPr="00D4092C">
        <w:rPr>
          <w:rFonts w:ascii="Arial" w:hAnsi="Arial"/>
          <w:color w:val="111111"/>
          <w:u w:color="111111"/>
        </w:rPr>
        <w:t xml:space="preserve">Attraverso </w:t>
      </w:r>
      <w:r>
        <w:rPr>
          <w:rFonts w:ascii="Arial" w:hAnsi="Arial"/>
          <w:color w:val="111111"/>
          <w:u w:color="111111"/>
        </w:rPr>
        <w:t>il</w:t>
      </w:r>
      <w:r w:rsidRPr="00D4092C">
        <w:rPr>
          <w:rFonts w:ascii="Arial" w:hAnsi="Arial"/>
          <w:color w:val="111111"/>
          <w:u w:color="111111"/>
        </w:rPr>
        <w:t xml:space="preserve"> riconoscimento automatico d</w:t>
      </w:r>
      <w:r>
        <w:rPr>
          <w:rFonts w:ascii="Arial" w:hAnsi="Arial"/>
          <w:color w:val="111111"/>
          <w:u w:color="111111"/>
        </w:rPr>
        <w:t xml:space="preserve">i un periodo di non utilizzo </w:t>
      </w:r>
      <w:r w:rsidRPr="00D4092C">
        <w:rPr>
          <w:rFonts w:ascii="Arial" w:hAnsi="Arial"/>
          <w:color w:val="111111"/>
          <w:u w:color="111111"/>
        </w:rPr>
        <w:t xml:space="preserve">dell’impianto, il sistema </w:t>
      </w:r>
      <w:proofErr w:type="spellStart"/>
      <w:r w:rsidRPr="00D4092C">
        <w:rPr>
          <w:rFonts w:ascii="Arial" w:hAnsi="Arial"/>
          <w:color w:val="111111"/>
          <w:u w:color="111111"/>
        </w:rPr>
        <w:t>Hygiene+</w:t>
      </w:r>
      <w:proofErr w:type="spellEnd"/>
      <w:r w:rsidRPr="00D4092C">
        <w:rPr>
          <w:rFonts w:ascii="Arial" w:hAnsi="Arial"/>
          <w:color w:val="111111"/>
          <w:u w:color="111111"/>
        </w:rPr>
        <w:t xml:space="preserve"> attiva in autonomia un risciacquo (precedentemente programmato</w:t>
      </w:r>
      <w:r>
        <w:rPr>
          <w:rFonts w:ascii="Arial" w:hAnsi="Arial"/>
          <w:color w:val="111111"/>
          <w:u w:color="111111"/>
        </w:rPr>
        <w:t xml:space="preserve"> in termini di volume</w:t>
      </w:r>
      <w:r w:rsidRPr="00D4092C">
        <w:rPr>
          <w:rFonts w:ascii="Arial" w:hAnsi="Arial"/>
          <w:color w:val="111111"/>
          <w:u w:color="111111"/>
        </w:rPr>
        <w:t xml:space="preserve">) evitando la proliferazione di germi e batteri. </w:t>
      </w:r>
    </w:p>
    <w:p w:rsidR="00EF69DC" w:rsidRDefault="00EF69DC" w:rsidP="009F7CF1">
      <w:pPr>
        <w:pStyle w:val="Corpotesto"/>
        <w:tabs>
          <w:tab w:val="clear" w:pos="7541"/>
          <w:tab w:val="right" w:pos="7655"/>
        </w:tabs>
        <w:spacing w:line="300" w:lineRule="auto"/>
        <w:rPr>
          <w:b/>
          <w:color w:val="auto"/>
          <w:sz w:val="34"/>
          <w:szCs w:val="34"/>
          <w:lang w:val="it-IT"/>
        </w:rPr>
      </w:pPr>
    </w:p>
    <w:p w:rsidR="00EF69DC" w:rsidRPr="00D4092C" w:rsidRDefault="00E110F2" w:rsidP="009F7CF1">
      <w:pPr>
        <w:pStyle w:val="Normal1"/>
        <w:spacing w:after="0" w:line="300" w:lineRule="auto"/>
        <w:ind w:right="-2"/>
        <w:rPr>
          <w:rFonts w:ascii="Arial" w:eastAsia="Arial" w:hAnsi="Arial" w:cs="Arial"/>
          <w:b/>
          <w:bCs/>
        </w:rPr>
      </w:pPr>
      <w:proofErr w:type="spellStart"/>
      <w:r>
        <w:rPr>
          <w:rFonts w:ascii="Arial" w:hAnsi="Arial"/>
          <w:b/>
          <w:bCs/>
        </w:rPr>
        <w:t>Smartloop</w:t>
      </w:r>
      <w:proofErr w:type="spellEnd"/>
    </w:p>
    <w:p w:rsidR="00EF69DC" w:rsidRPr="00D4092C" w:rsidRDefault="00EF69DC" w:rsidP="009F7CF1">
      <w:pPr>
        <w:pStyle w:val="Normal1"/>
        <w:spacing w:after="0" w:line="300" w:lineRule="auto"/>
        <w:ind w:right="-2"/>
        <w:rPr>
          <w:rFonts w:ascii="Arial" w:eastAsia="Arial" w:hAnsi="Arial" w:cs="Arial"/>
          <w:color w:val="0A0A0A"/>
          <w:u w:color="0A0A0A"/>
          <w:shd w:val="clear" w:color="auto" w:fill="FFFFFF"/>
        </w:rPr>
      </w:pPr>
      <w:r w:rsidRPr="00D4092C">
        <w:rPr>
          <w:rFonts w:ascii="Arial" w:hAnsi="Arial"/>
          <w:color w:val="0A0A0A"/>
          <w:u w:color="0A0A0A"/>
          <w:shd w:val="clear" w:color="auto" w:fill="FFFFFF"/>
        </w:rPr>
        <w:t xml:space="preserve">Impianto destinato al ricircolo dell’acqua calda </w:t>
      </w:r>
      <w:r w:rsidR="001F16F2">
        <w:rPr>
          <w:rFonts w:ascii="Arial" w:hAnsi="Arial"/>
          <w:color w:val="0A0A0A"/>
          <w:u w:color="0A0A0A"/>
          <w:shd w:val="clear" w:color="auto" w:fill="FFFFFF"/>
        </w:rPr>
        <w:t>potabile</w:t>
      </w:r>
      <w:r w:rsidRPr="00D4092C">
        <w:rPr>
          <w:rFonts w:ascii="Arial" w:hAnsi="Arial"/>
          <w:color w:val="0A0A0A"/>
          <w:u w:color="0A0A0A"/>
          <w:shd w:val="clear" w:color="auto" w:fill="FFFFFF"/>
        </w:rPr>
        <w:t xml:space="preserve"> per edifici residenziali e pubblici. L’impianto tiene in movimento l’acqua calda in tutta la linea primaria, riducendo i rischi di stagnazione.</w:t>
      </w:r>
    </w:p>
    <w:p w:rsidR="0074541A" w:rsidRDefault="0074541A" w:rsidP="009F7CF1">
      <w:pPr>
        <w:pStyle w:val="Normal1"/>
        <w:spacing w:after="0" w:line="300" w:lineRule="auto"/>
        <w:ind w:right="-2"/>
        <w:rPr>
          <w:rFonts w:ascii="Arial" w:hAnsi="Arial"/>
          <w:color w:val="111111"/>
          <w:u w:color="111111"/>
          <w:shd w:val="clear" w:color="auto" w:fill="FFFFFF"/>
        </w:rPr>
      </w:pPr>
    </w:p>
    <w:p w:rsidR="0074541A" w:rsidRDefault="0074541A" w:rsidP="009F7CF1">
      <w:pPr>
        <w:pStyle w:val="Normal1"/>
        <w:spacing w:after="0" w:line="300" w:lineRule="auto"/>
        <w:ind w:right="-2"/>
        <w:rPr>
          <w:rFonts w:ascii="Arial" w:hAnsi="Arial"/>
          <w:color w:val="111111"/>
          <w:u w:color="111111"/>
          <w:shd w:val="clear" w:color="auto" w:fill="FFFFFF"/>
        </w:rPr>
      </w:pPr>
    </w:p>
    <w:p w:rsidR="00EF69DC" w:rsidRDefault="00EF69DC" w:rsidP="009F7CF1">
      <w:pPr>
        <w:pStyle w:val="Normal1"/>
        <w:spacing w:after="0" w:line="300" w:lineRule="auto"/>
        <w:ind w:right="-2"/>
        <w:rPr>
          <w:rFonts w:ascii="Arial" w:hAnsi="Arial"/>
          <w:color w:val="111111"/>
          <w:u w:color="111111"/>
          <w:shd w:val="clear" w:color="auto" w:fill="FFFFFF"/>
        </w:rPr>
      </w:pPr>
      <w:proofErr w:type="spellStart"/>
      <w:r w:rsidRPr="00D4092C">
        <w:rPr>
          <w:rFonts w:ascii="Arial" w:hAnsi="Arial"/>
          <w:color w:val="111111"/>
          <w:u w:color="111111"/>
          <w:shd w:val="clear" w:color="auto" w:fill="FFFFFF"/>
        </w:rPr>
        <w:t>Smartloop</w:t>
      </w:r>
      <w:proofErr w:type="spellEnd"/>
      <w:r w:rsidRPr="00D4092C">
        <w:rPr>
          <w:rFonts w:ascii="Arial" w:hAnsi="Arial"/>
          <w:color w:val="111111"/>
          <w:u w:color="111111"/>
          <w:shd w:val="clear" w:color="auto" w:fill="FFFFFF"/>
        </w:rPr>
        <w:t xml:space="preserve"> è costituito da un tubo polimerico flessibile (</w:t>
      </w:r>
      <w:proofErr w:type="spellStart"/>
      <w:r w:rsidRPr="00D4092C">
        <w:rPr>
          <w:rFonts w:ascii="Arial" w:hAnsi="Arial"/>
          <w:color w:val="111111"/>
          <w:u w:color="111111"/>
          <w:shd w:val="clear" w:color="auto" w:fill="FFFFFF"/>
        </w:rPr>
        <w:t>polibutilene</w:t>
      </w:r>
      <w:proofErr w:type="spellEnd"/>
      <w:r w:rsidRPr="00D4092C">
        <w:rPr>
          <w:rFonts w:ascii="Arial" w:hAnsi="Arial"/>
          <w:color w:val="111111"/>
          <w:u w:color="111111"/>
          <w:shd w:val="clear" w:color="auto" w:fill="FFFFFF"/>
        </w:rPr>
        <w:t>)</w:t>
      </w:r>
      <w:r>
        <w:rPr>
          <w:rFonts w:ascii="Arial" w:hAnsi="Arial"/>
          <w:color w:val="111111"/>
          <w:u w:color="111111"/>
          <w:shd w:val="clear" w:color="auto" w:fill="FFFFFF"/>
        </w:rPr>
        <w:t xml:space="preserve"> che passa</w:t>
      </w:r>
      <w:r w:rsidRPr="00D4092C">
        <w:rPr>
          <w:rFonts w:ascii="Arial" w:hAnsi="Arial"/>
          <w:color w:val="111111"/>
          <w:u w:color="111111"/>
          <w:shd w:val="clear" w:color="auto" w:fill="FFFFFF"/>
        </w:rPr>
        <w:t xml:space="preserve"> all’interno di una colonna montante</w:t>
      </w:r>
      <w:r>
        <w:rPr>
          <w:rFonts w:ascii="Arial" w:hAnsi="Arial"/>
          <w:color w:val="111111"/>
          <w:u w:color="111111"/>
          <w:shd w:val="clear" w:color="auto" w:fill="FFFFFF"/>
        </w:rPr>
        <w:t xml:space="preserve"> realizzata con tubazioni</w:t>
      </w:r>
      <w:r w:rsidRPr="00D4092C">
        <w:rPr>
          <w:rFonts w:ascii="Arial" w:hAnsi="Arial"/>
          <w:color w:val="111111"/>
          <w:u w:color="111111"/>
          <w:shd w:val="clear" w:color="auto" w:fill="FFFFFF"/>
        </w:rPr>
        <w:t xml:space="preserve"> </w:t>
      </w:r>
      <w:proofErr w:type="spellStart"/>
      <w:r w:rsidRPr="00D4092C">
        <w:rPr>
          <w:rFonts w:ascii="Arial" w:hAnsi="Arial"/>
          <w:color w:val="111111"/>
          <w:u w:color="111111"/>
          <w:shd w:val="clear" w:color="auto" w:fill="FFFFFF"/>
        </w:rPr>
        <w:t>Sanpress</w:t>
      </w:r>
      <w:proofErr w:type="spellEnd"/>
      <w:r w:rsidRPr="00D4092C">
        <w:rPr>
          <w:rFonts w:ascii="Arial" w:hAnsi="Arial"/>
          <w:color w:val="111111"/>
          <w:u w:color="111111"/>
          <w:shd w:val="clear" w:color="auto" w:fill="FFFFFF"/>
        </w:rPr>
        <w:t xml:space="preserve"> Inox (acciaio inossidabile) o </w:t>
      </w:r>
      <w:proofErr w:type="spellStart"/>
      <w:r w:rsidRPr="00D4092C">
        <w:rPr>
          <w:rFonts w:ascii="Arial" w:hAnsi="Arial"/>
          <w:color w:val="111111"/>
          <w:u w:color="111111"/>
          <w:shd w:val="clear" w:color="auto" w:fill="FFFFFF"/>
        </w:rPr>
        <w:t>Profipress</w:t>
      </w:r>
      <w:proofErr w:type="spellEnd"/>
      <w:r w:rsidRPr="00D4092C">
        <w:rPr>
          <w:rFonts w:ascii="Arial" w:hAnsi="Arial"/>
          <w:color w:val="111111"/>
          <w:u w:color="111111"/>
          <w:shd w:val="clear" w:color="auto" w:fill="FFFFFF"/>
        </w:rPr>
        <w:t xml:space="preserve"> (rame).</w:t>
      </w:r>
    </w:p>
    <w:p w:rsidR="00EF69DC" w:rsidRDefault="00EF69DC" w:rsidP="009F7CF1">
      <w:pPr>
        <w:pStyle w:val="Normal1"/>
        <w:spacing w:after="0" w:line="300" w:lineRule="auto"/>
        <w:ind w:right="-2"/>
        <w:rPr>
          <w:rFonts w:ascii="Arial" w:hAnsi="Arial"/>
          <w:color w:val="111111"/>
          <w:u w:color="111111"/>
          <w:shd w:val="clear" w:color="auto" w:fill="FFFFFF"/>
        </w:rPr>
      </w:pPr>
      <w:r>
        <w:rPr>
          <w:rFonts w:ascii="Arial" w:hAnsi="Arial"/>
          <w:color w:val="111111"/>
          <w:u w:color="111111"/>
          <w:shd w:val="clear" w:color="auto" w:fill="FFFFFF"/>
        </w:rPr>
        <w:t>Un sistema veloce da installare grazie alla linea di ricircolo collocata internamente alla colonna montante di acqua calda che permette un risparmio energetico fino al 30% limitando le dispersioni termiche.</w:t>
      </w:r>
    </w:p>
    <w:p w:rsidR="00915A56" w:rsidRDefault="00915A56" w:rsidP="009F7CF1">
      <w:pPr>
        <w:pStyle w:val="Normal1"/>
        <w:spacing w:after="0" w:line="300" w:lineRule="auto"/>
        <w:ind w:right="-2"/>
        <w:rPr>
          <w:rFonts w:ascii="Arial" w:hAnsi="Arial"/>
          <w:color w:val="111111"/>
          <w:u w:color="111111"/>
          <w:shd w:val="clear" w:color="auto" w:fill="FFFFFF"/>
        </w:rPr>
      </w:pPr>
    </w:p>
    <w:p w:rsidR="00915A56" w:rsidRDefault="00915A56" w:rsidP="009F7CF1">
      <w:pPr>
        <w:pStyle w:val="Normal1"/>
        <w:spacing w:after="0" w:line="300" w:lineRule="auto"/>
        <w:ind w:right="-2"/>
        <w:rPr>
          <w:rFonts w:ascii="Arial" w:hAnsi="Arial"/>
          <w:color w:val="111111"/>
          <w:u w:color="111111"/>
          <w:shd w:val="clear" w:color="auto" w:fill="FFFFFF"/>
        </w:rPr>
      </w:pPr>
      <w:r w:rsidRPr="00D4092C">
        <w:rPr>
          <w:rFonts w:ascii="Arial" w:hAnsi="Arial"/>
          <w:b/>
          <w:bCs/>
        </w:rPr>
        <w:t>R</w:t>
      </w:r>
      <w:r w:rsidR="00E110F2">
        <w:rPr>
          <w:rFonts w:ascii="Arial" w:hAnsi="Arial"/>
          <w:b/>
          <w:bCs/>
        </w:rPr>
        <w:t xml:space="preserve">ubinetti a sfera e valvole </w:t>
      </w:r>
      <w:proofErr w:type="spellStart"/>
      <w:r w:rsidR="00E110F2">
        <w:rPr>
          <w:rFonts w:ascii="Arial" w:hAnsi="Arial"/>
          <w:b/>
          <w:bCs/>
        </w:rPr>
        <w:t>Easytop</w:t>
      </w:r>
      <w:proofErr w:type="spellEnd"/>
      <w:r w:rsidRPr="00D4092C">
        <w:rPr>
          <w:rFonts w:ascii="Arial Unicode MS" w:eastAsia="Arial Unicode MS" w:hAnsi="Arial Unicode MS" w:cs="Arial Unicode MS"/>
        </w:rPr>
        <w:br/>
      </w:r>
      <w:r w:rsidRPr="00D4092C">
        <w:rPr>
          <w:rFonts w:ascii="Arial" w:hAnsi="Arial"/>
          <w:color w:val="111111"/>
          <w:u w:color="111111"/>
          <w:shd w:val="clear" w:color="auto" w:fill="FFFFFF"/>
        </w:rPr>
        <w:t xml:space="preserve">Valvole di bilanciamento, rubinetti a sfera e valvole di regolazione </w:t>
      </w:r>
      <w:r>
        <w:rPr>
          <w:rFonts w:ascii="Arial" w:hAnsi="Arial"/>
          <w:color w:val="111111"/>
          <w:u w:color="111111"/>
          <w:shd w:val="clear" w:color="auto" w:fill="FFFFFF"/>
        </w:rPr>
        <w:t>di</w:t>
      </w:r>
      <w:r w:rsidRPr="00D4092C">
        <w:rPr>
          <w:rFonts w:ascii="Arial" w:hAnsi="Arial"/>
          <w:color w:val="111111"/>
          <w:u w:color="111111"/>
          <w:shd w:val="clear" w:color="auto" w:fill="FFFFFF"/>
        </w:rPr>
        <w:t xml:space="preserve"> acciaio inossidabile e bronzo per impianti di acqua </w:t>
      </w:r>
      <w:r w:rsidR="001F16F2">
        <w:rPr>
          <w:rFonts w:ascii="Arial" w:hAnsi="Arial"/>
          <w:color w:val="111111"/>
          <w:u w:color="111111"/>
          <w:shd w:val="clear" w:color="auto" w:fill="FFFFFF"/>
        </w:rPr>
        <w:t>potabile</w:t>
      </w:r>
      <w:r w:rsidRPr="00D4092C">
        <w:rPr>
          <w:rFonts w:ascii="Arial" w:hAnsi="Arial"/>
          <w:color w:val="111111"/>
          <w:u w:color="111111"/>
          <w:shd w:val="clear" w:color="auto" w:fill="FFFFFF"/>
        </w:rPr>
        <w:t xml:space="preserve"> e di riscaldamento.</w:t>
      </w:r>
    </w:p>
    <w:p w:rsidR="00915A56" w:rsidRDefault="00915A56" w:rsidP="009F7CF1">
      <w:pPr>
        <w:pStyle w:val="Normal1"/>
        <w:spacing w:after="0" w:line="300" w:lineRule="auto"/>
        <w:ind w:right="-2"/>
        <w:rPr>
          <w:rFonts w:ascii="Arial" w:hAnsi="Arial"/>
          <w:color w:val="111111"/>
          <w:u w:color="111111"/>
          <w:shd w:val="clear" w:color="auto" w:fill="FFFFFF"/>
        </w:rPr>
      </w:pPr>
      <w:r>
        <w:rPr>
          <w:rFonts w:ascii="Arial" w:hAnsi="Arial"/>
          <w:color w:val="111111"/>
          <w:u w:color="111111"/>
          <w:shd w:val="clear" w:color="auto" w:fill="FFFFFF"/>
        </w:rPr>
        <w:t xml:space="preserve">Tutte le valvole sono dotate di connessione aggiuntiva da ¼” utile sia nella gestione dei punti di campionamento per acqua </w:t>
      </w:r>
      <w:r w:rsidR="001F16F2">
        <w:rPr>
          <w:rFonts w:ascii="Arial" w:hAnsi="Arial"/>
          <w:color w:val="111111"/>
          <w:u w:color="111111"/>
          <w:shd w:val="clear" w:color="auto" w:fill="FFFFFF"/>
        </w:rPr>
        <w:t>potabile</w:t>
      </w:r>
      <w:r>
        <w:rPr>
          <w:rFonts w:ascii="Arial" w:hAnsi="Arial"/>
          <w:color w:val="111111"/>
          <w:u w:color="111111"/>
          <w:shd w:val="clear" w:color="auto" w:fill="FFFFFF"/>
        </w:rPr>
        <w:t xml:space="preserve"> (monitoraggio) che come punto di scarico della rete.</w:t>
      </w:r>
    </w:p>
    <w:p w:rsidR="00915A56" w:rsidRPr="00D4092C" w:rsidRDefault="00915A56" w:rsidP="009F7CF1">
      <w:pPr>
        <w:pStyle w:val="Normal1"/>
        <w:spacing w:after="0" w:line="300" w:lineRule="auto"/>
        <w:ind w:right="-2"/>
        <w:rPr>
          <w:rFonts w:ascii="Arial" w:eastAsia="Arial" w:hAnsi="Arial" w:cs="Arial"/>
          <w:color w:val="111111"/>
          <w:u w:color="111111"/>
          <w:shd w:val="clear" w:color="auto" w:fill="FFFFFF"/>
        </w:rPr>
      </w:pPr>
      <w:r>
        <w:rPr>
          <w:rFonts w:ascii="Arial" w:hAnsi="Arial"/>
        </w:rPr>
        <w:t>Realizzate in bronzo, le valvole di bilanciamento</w:t>
      </w:r>
      <w:r w:rsidRPr="00D4092C">
        <w:rPr>
          <w:rFonts w:ascii="Arial" w:hAnsi="Arial"/>
        </w:rPr>
        <w:t xml:space="preserve"> </w:t>
      </w:r>
      <w:proofErr w:type="spellStart"/>
      <w:r w:rsidRPr="00D4092C">
        <w:rPr>
          <w:rFonts w:ascii="Arial" w:hAnsi="Arial"/>
        </w:rPr>
        <w:t>Easyto</w:t>
      </w:r>
      <w:r>
        <w:rPr>
          <w:rFonts w:ascii="Arial" w:hAnsi="Arial"/>
        </w:rPr>
        <w:t>p</w:t>
      </w:r>
      <w:proofErr w:type="spellEnd"/>
      <w:r>
        <w:rPr>
          <w:rFonts w:ascii="Arial" w:hAnsi="Arial"/>
        </w:rPr>
        <w:t xml:space="preserve"> </w:t>
      </w:r>
      <w:r w:rsidRPr="00D4092C">
        <w:rPr>
          <w:rFonts w:ascii="Arial" w:hAnsi="Arial"/>
        </w:rPr>
        <w:t xml:space="preserve">controllano il flusso </w:t>
      </w:r>
      <w:r>
        <w:rPr>
          <w:rFonts w:ascii="Arial" w:hAnsi="Arial"/>
        </w:rPr>
        <w:t>dell’</w:t>
      </w:r>
      <w:r w:rsidRPr="00D4092C">
        <w:rPr>
          <w:rFonts w:ascii="Arial" w:hAnsi="Arial"/>
        </w:rPr>
        <w:t xml:space="preserve">impianto di acqua </w:t>
      </w:r>
      <w:r w:rsidR="001F16F2">
        <w:rPr>
          <w:rFonts w:ascii="Arial" w:hAnsi="Arial"/>
        </w:rPr>
        <w:t>potabile</w:t>
      </w:r>
      <w:r w:rsidRPr="00D4092C">
        <w:rPr>
          <w:rFonts w:ascii="Arial" w:hAnsi="Arial"/>
        </w:rPr>
        <w:t xml:space="preserve"> mantenendo un differenziale di temperatura nell’intero circuito di ricircolo a 5K e </w:t>
      </w:r>
      <w:r>
        <w:rPr>
          <w:rFonts w:ascii="Arial" w:hAnsi="Arial"/>
        </w:rPr>
        <w:t xml:space="preserve">consentono una perfetta </w:t>
      </w:r>
      <w:r w:rsidRPr="00D4092C">
        <w:rPr>
          <w:rFonts w:ascii="Arial" w:hAnsi="Arial"/>
        </w:rPr>
        <w:t xml:space="preserve">disinfezione </w:t>
      </w:r>
      <w:r>
        <w:rPr>
          <w:rFonts w:ascii="Arial" w:hAnsi="Arial"/>
        </w:rPr>
        <w:t xml:space="preserve">fino </w:t>
      </w:r>
      <w:r w:rsidRPr="00D4092C">
        <w:rPr>
          <w:rFonts w:ascii="Arial" w:hAnsi="Arial"/>
        </w:rPr>
        <w:t>a 70°C.</w:t>
      </w:r>
    </w:p>
    <w:p w:rsidR="00BF0B78" w:rsidRPr="00693991" w:rsidRDefault="00BF0B78" w:rsidP="009F7CF1">
      <w:pPr>
        <w:pStyle w:val="Corpotesto"/>
        <w:spacing w:line="300" w:lineRule="auto"/>
        <w:jc w:val="right"/>
        <w:rPr>
          <w:rStyle w:val="Enfasicorsivo"/>
          <w:lang w:val="it-IT"/>
        </w:rPr>
      </w:pPr>
    </w:p>
    <w:p w:rsidR="00915A56" w:rsidRDefault="00E110F2" w:rsidP="009F7CF1">
      <w:pPr>
        <w:pStyle w:val="Corpotesto"/>
        <w:spacing w:line="300" w:lineRule="auto"/>
        <w:rPr>
          <w:b/>
          <w:color w:val="auto"/>
          <w:sz w:val="24"/>
          <w:szCs w:val="24"/>
          <w:lang w:val="it-IT"/>
        </w:rPr>
      </w:pPr>
      <w:r w:rsidRPr="00E110F2">
        <w:rPr>
          <w:b/>
          <w:color w:val="auto"/>
          <w:sz w:val="24"/>
          <w:szCs w:val="24"/>
          <w:lang w:val="it-IT"/>
        </w:rPr>
        <w:t xml:space="preserve">Le soluzioni Viega per gli impianti di acqua </w:t>
      </w:r>
      <w:r w:rsidR="001F16F2">
        <w:rPr>
          <w:b/>
          <w:color w:val="auto"/>
          <w:sz w:val="24"/>
          <w:szCs w:val="24"/>
          <w:lang w:val="it-IT"/>
        </w:rPr>
        <w:t>potabile</w:t>
      </w:r>
    </w:p>
    <w:p w:rsidR="0074541A" w:rsidRDefault="0074541A" w:rsidP="009F7CF1">
      <w:pPr>
        <w:pStyle w:val="Corpotesto"/>
        <w:spacing w:line="300" w:lineRule="auto"/>
        <w:rPr>
          <w:b/>
          <w:color w:val="auto"/>
          <w:szCs w:val="22"/>
          <w:lang w:val="it-IT"/>
        </w:rPr>
      </w:pPr>
    </w:p>
    <w:p w:rsidR="00915A56" w:rsidRPr="00C85759" w:rsidRDefault="00915A56" w:rsidP="009F7CF1">
      <w:pPr>
        <w:pStyle w:val="Corpotesto"/>
        <w:spacing w:line="300" w:lineRule="auto"/>
        <w:rPr>
          <w:b/>
          <w:color w:val="auto"/>
          <w:szCs w:val="22"/>
          <w:lang w:val="it-IT"/>
        </w:rPr>
      </w:pPr>
      <w:proofErr w:type="spellStart"/>
      <w:r w:rsidRPr="00C85759">
        <w:rPr>
          <w:b/>
          <w:color w:val="auto"/>
          <w:szCs w:val="22"/>
          <w:lang w:val="it-IT"/>
        </w:rPr>
        <w:t>Profipress</w:t>
      </w:r>
      <w:proofErr w:type="spellEnd"/>
      <w:r w:rsidRPr="00C85759">
        <w:rPr>
          <w:b/>
          <w:color w:val="auto"/>
          <w:szCs w:val="22"/>
          <w:lang w:val="it-IT"/>
        </w:rPr>
        <w:t xml:space="preserve"> </w:t>
      </w:r>
    </w:p>
    <w:p w:rsidR="00915A56" w:rsidRPr="004E6100" w:rsidRDefault="00915A56" w:rsidP="009F7CF1">
      <w:pPr>
        <w:spacing w:line="300" w:lineRule="auto"/>
        <w:rPr>
          <w:rFonts w:ascii="Arial" w:eastAsia="Arial" w:hAnsi="Arial" w:cs="Arial"/>
          <w:sz w:val="22"/>
          <w:szCs w:val="22"/>
          <w:lang w:val="it-IT"/>
        </w:rPr>
      </w:pPr>
      <w:r w:rsidRPr="00C85759">
        <w:rPr>
          <w:rFonts w:ascii="Arial" w:eastAsia="Arial" w:hAnsi="Arial" w:cs="Arial"/>
          <w:sz w:val="22"/>
          <w:szCs w:val="22"/>
          <w:lang w:val="it-IT"/>
        </w:rPr>
        <w:t>Raccordi a pressare nelle dime</w:t>
      </w:r>
      <w:r>
        <w:rPr>
          <w:rFonts w:ascii="Arial" w:eastAsia="Arial" w:hAnsi="Arial" w:cs="Arial"/>
          <w:sz w:val="22"/>
          <w:szCs w:val="22"/>
          <w:lang w:val="it-IT"/>
        </w:rPr>
        <w:t>nsioni da 12 a 108 mm in rame</w:t>
      </w:r>
      <w:r w:rsidRPr="00C85759">
        <w:rPr>
          <w:rFonts w:ascii="Arial" w:eastAsia="Arial" w:hAnsi="Arial" w:cs="Arial"/>
          <w:sz w:val="22"/>
          <w:szCs w:val="22"/>
          <w:lang w:val="it-IT"/>
        </w:rPr>
        <w:t xml:space="preserve"> </w:t>
      </w:r>
      <w:r>
        <w:rPr>
          <w:rFonts w:ascii="Arial" w:eastAsia="Arial" w:hAnsi="Arial" w:cs="Arial"/>
          <w:sz w:val="22"/>
          <w:szCs w:val="22"/>
          <w:lang w:val="it-IT"/>
        </w:rPr>
        <w:t xml:space="preserve">e bronzo </w:t>
      </w:r>
      <w:r w:rsidRPr="00C85759">
        <w:rPr>
          <w:rFonts w:ascii="Arial" w:eastAsia="Arial" w:hAnsi="Arial" w:cs="Arial"/>
          <w:sz w:val="22"/>
          <w:szCs w:val="22"/>
          <w:lang w:val="it-IT"/>
        </w:rPr>
        <w:t xml:space="preserve">dotati </w:t>
      </w:r>
      <w:r>
        <w:rPr>
          <w:rFonts w:ascii="Arial" w:eastAsia="Arial" w:hAnsi="Arial" w:cs="Arial"/>
          <w:sz w:val="22"/>
          <w:szCs w:val="22"/>
          <w:lang w:val="it-IT"/>
        </w:rPr>
        <w:t xml:space="preserve">di guarnizione EPDM (Etilene e Propilene di qualità per acqua </w:t>
      </w:r>
      <w:r w:rsidR="001F16F2">
        <w:rPr>
          <w:rFonts w:ascii="Arial" w:eastAsia="Arial" w:hAnsi="Arial" w:cs="Arial"/>
          <w:sz w:val="22"/>
          <w:szCs w:val="22"/>
          <w:lang w:val="it-IT"/>
        </w:rPr>
        <w:t>potabile</w:t>
      </w:r>
      <w:r>
        <w:rPr>
          <w:rFonts w:ascii="Arial" w:eastAsia="Arial" w:hAnsi="Arial" w:cs="Arial"/>
          <w:sz w:val="22"/>
          <w:szCs w:val="22"/>
          <w:lang w:val="it-IT"/>
        </w:rPr>
        <w:t xml:space="preserve">) e </w:t>
      </w:r>
      <w:r w:rsidRPr="00C85759">
        <w:rPr>
          <w:rFonts w:ascii="Arial" w:eastAsia="Arial" w:hAnsi="Arial" w:cs="Arial"/>
          <w:sz w:val="22"/>
          <w:szCs w:val="22"/>
          <w:lang w:val="it-IT"/>
        </w:rPr>
        <w:t xml:space="preserve">dispositivo di sicurezza </w:t>
      </w:r>
      <w:proofErr w:type="spellStart"/>
      <w:r w:rsidRPr="00C85759">
        <w:rPr>
          <w:rFonts w:ascii="Arial" w:eastAsia="Arial" w:hAnsi="Arial" w:cs="Arial"/>
          <w:sz w:val="22"/>
          <w:szCs w:val="22"/>
          <w:lang w:val="it-IT"/>
        </w:rPr>
        <w:t>SC-Contur</w:t>
      </w:r>
      <w:proofErr w:type="spellEnd"/>
      <w:r w:rsidRPr="00C85759">
        <w:rPr>
          <w:rFonts w:ascii="Arial" w:eastAsia="Arial" w:hAnsi="Arial" w:cs="Arial"/>
          <w:sz w:val="22"/>
          <w:szCs w:val="22"/>
          <w:lang w:val="it-IT"/>
        </w:rPr>
        <w:t xml:space="preserve"> </w:t>
      </w:r>
      <w:r>
        <w:rPr>
          <w:rFonts w:ascii="Arial" w:eastAsia="Arial" w:hAnsi="Arial" w:cs="Arial"/>
          <w:sz w:val="22"/>
          <w:szCs w:val="22"/>
          <w:lang w:val="it-IT"/>
        </w:rPr>
        <w:t xml:space="preserve">che </w:t>
      </w:r>
      <w:r w:rsidRPr="00C85759">
        <w:rPr>
          <w:rFonts w:ascii="Arial" w:eastAsia="Arial" w:hAnsi="Arial" w:cs="Arial"/>
          <w:sz w:val="22"/>
          <w:szCs w:val="22"/>
          <w:lang w:val="it-IT"/>
        </w:rPr>
        <w:t>rileva giunzioni non pressate durante il riempimento dell’impianto per la prova di tenuta.</w:t>
      </w:r>
      <w:r>
        <w:rPr>
          <w:rFonts w:ascii="Arial" w:eastAsia="Arial" w:hAnsi="Arial" w:cs="Arial"/>
          <w:sz w:val="22"/>
          <w:szCs w:val="22"/>
          <w:lang w:val="it-IT"/>
        </w:rPr>
        <w:br/>
      </w:r>
    </w:p>
    <w:p w:rsidR="00915A56" w:rsidRPr="00C85759" w:rsidRDefault="00915A56" w:rsidP="009F7CF1">
      <w:pPr>
        <w:pStyle w:val="Corpotesto"/>
        <w:spacing w:line="300" w:lineRule="auto"/>
        <w:rPr>
          <w:b/>
          <w:color w:val="auto"/>
          <w:szCs w:val="22"/>
          <w:lang w:val="it-IT"/>
        </w:rPr>
      </w:pPr>
      <w:proofErr w:type="spellStart"/>
      <w:r w:rsidRPr="00C85759">
        <w:rPr>
          <w:b/>
          <w:color w:val="auto"/>
          <w:szCs w:val="22"/>
          <w:lang w:val="it-IT"/>
        </w:rPr>
        <w:t>Sanpress</w:t>
      </w:r>
      <w:proofErr w:type="spellEnd"/>
      <w:r w:rsidRPr="00C85759">
        <w:rPr>
          <w:b/>
          <w:color w:val="auto"/>
          <w:szCs w:val="22"/>
          <w:lang w:val="it-IT"/>
        </w:rPr>
        <w:t xml:space="preserve"> </w:t>
      </w:r>
    </w:p>
    <w:p w:rsidR="00915A56" w:rsidRDefault="00915A56" w:rsidP="009F7CF1">
      <w:pPr>
        <w:spacing w:line="300" w:lineRule="auto"/>
        <w:ind w:right="-2"/>
        <w:rPr>
          <w:rFonts w:ascii="Arial" w:eastAsia="Arial" w:hAnsi="Arial" w:cs="Arial"/>
          <w:sz w:val="22"/>
          <w:szCs w:val="22"/>
          <w:lang w:val="it-IT"/>
        </w:rPr>
      </w:pPr>
      <w:r>
        <w:rPr>
          <w:rFonts w:ascii="Arial" w:eastAsia="Arial" w:hAnsi="Arial" w:cs="Arial"/>
          <w:sz w:val="22"/>
          <w:szCs w:val="22"/>
          <w:lang w:val="it-IT"/>
        </w:rPr>
        <w:t>R</w:t>
      </w:r>
      <w:r w:rsidRPr="00C85759">
        <w:rPr>
          <w:rFonts w:ascii="Arial" w:eastAsia="Arial" w:hAnsi="Arial" w:cs="Arial"/>
          <w:sz w:val="22"/>
          <w:szCs w:val="22"/>
          <w:lang w:val="it-IT"/>
        </w:rPr>
        <w:t xml:space="preserve">accordi </w:t>
      </w:r>
      <w:r>
        <w:rPr>
          <w:rFonts w:ascii="Arial" w:eastAsia="Arial" w:hAnsi="Arial" w:cs="Arial"/>
          <w:sz w:val="22"/>
          <w:szCs w:val="22"/>
          <w:lang w:val="it-IT"/>
        </w:rPr>
        <w:t>in</w:t>
      </w:r>
      <w:r w:rsidRPr="00C85759">
        <w:rPr>
          <w:rFonts w:ascii="Arial" w:eastAsia="Arial" w:hAnsi="Arial" w:cs="Arial"/>
          <w:sz w:val="22"/>
          <w:szCs w:val="22"/>
          <w:lang w:val="it-IT"/>
        </w:rPr>
        <w:t xml:space="preserve"> bronzo da 12 a 108 mm </w:t>
      </w:r>
      <w:r>
        <w:rPr>
          <w:rFonts w:ascii="Arial" w:eastAsia="Arial" w:hAnsi="Arial" w:cs="Arial"/>
          <w:sz w:val="22"/>
          <w:szCs w:val="22"/>
          <w:lang w:val="it-IT"/>
        </w:rPr>
        <w:t xml:space="preserve">e </w:t>
      </w:r>
      <w:r w:rsidRPr="00C85759">
        <w:rPr>
          <w:rFonts w:ascii="Arial" w:eastAsia="Arial" w:hAnsi="Arial" w:cs="Arial"/>
          <w:sz w:val="22"/>
          <w:szCs w:val="22"/>
          <w:lang w:val="it-IT"/>
        </w:rPr>
        <w:t>tubi di acciaio inossidabil</w:t>
      </w:r>
      <w:r>
        <w:rPr>
          <w:rFonts w:ascii="Arial" w:eastAsia="Arial" w:hAnsi="Arial" w:cs="Arial"/>
          <w:sz w:val="22"/>
          <w:szCs w:val="22"/>
          <w:lang w:val="it-IT"/>
        </w:rPr>
        <w:t>e</w:t>
      </w:r>
      <w:r w:rsidRPr="00C85759">
        <w:rPr>
          <w:rFonts w:ascii="Arial" w:eastAsia="Arial" w:hAnsi="Arial" w:cs="Arial"/>
          <w:sz w:val="22"/>
          <w:szCs w:val="22"/>
          <w:lang w:val="it-IT"/>
        </w:rPr>
        <w:t xml:space="preserve"> per impianti di acqua </w:t>
      </w:r>
      <w:r w:rsidR="001F16F2">
        <w:rPr>
          <w:rFonts w:ascii="Arial" w:eastAsia="Arial" w:hAnsi="Arial" w:cs="Arial"/>
          <w:sz w:val="22"/>
          <w:szCs w:val="22"/>
          <w:lang w:val="it-IT"/>
        </w:rPr>
        <w:t>potabile</w:t>
      </w:r>
      <w:r w:rsidRPr="00C85759">
        <w:rPr>
          <w:rFonts w:ascii="Arial" w:eastAsia="Arial" w:hAnsi="Arial" w:cs="Arial"/>
          <w:sz w:val="22"/>
          <w:szCs w:val="22"/>
          <w:lang w:val="it-IT"/>
        </w:rPr>
        <w:t xml:space="preserve">. Il gomito doppio con flangia </w:t>
      </w:r>
      <w:proofErr w:type="spellStart"/>
      <w:r w:rsidRPr="00C85759">
        <w:rPr>
          <w:rFonts w:ascii="Arial" w:eastAsia="Arial" w:hAnsi="Arial" w:cs="Arial"/>
          <w:sz w:val="22"/>
          <w:szCs w:val="22"/>
          <w:lang w:val="it-IT"/>
        </w:rPr>
        <w:t>Sanpress</w:t>
      </w:r>
      <w:proofErr w:type="spellEnd"/>
      <w:r w:rsidRPr="00C85759">
        <w:rPr>
          <w:rFonts w:ascii="Arial" w:eastAsia="Arial" w:hAnsi="Arial" w:cs="Arial"/>
          <w:sz w:val="22"/>
          <w:szCs w:val="22"/>
          <w:lang w:val="it-IT"/>
        </w:rPr>
        <w:t xml:space="preserve"> e il raccordo a T rendono possibile la realizzazione di allacciamenti in serie o ad anello, ideali per limitare la stagnazione dell’acqua. </w:t>
      </w:r>
    </w:p>
    <w:p w:rsidR="00915A56" w:rsidRDefault="00915A56" w:rsidP="009F7CF1">
      <w:pPr>
        <w:spacing w:line="300" w:lineRule="auto"/>
        <w:ind w:right="-2"/>
        <w:rPr>
          <w:rFonts w:ascii="Arial" w:eastAsia="Arial" w:hAnsi="Arial" w:cs="Arial"/>
          <w:sz w:val="22"/>
          <w:szCs w:val="22"/>
          <w:lang w:val="it-IT"/>
        </w:rPr>
      </w:pPr>
    </w:p>
    <w:p w:rsidR="00915A56" w:rsidRPr="00C85759" w:rsidRDefault="00915A56" w:rsidP="009F7CF1">
      <w:pPr>
        <w:pStyle w:val="Corpotesto"/>
        <w:spacing w:line="300" w:lineRule="auto"/>
        <w:rPr>
          <w:b/>
          <w:color w:val="auto"/>
          <w:szCs w:val="22"/>
          <w:lang w:val="it-IT"/>
        </w:rPr>
      </w:pPr>
      <w:proofErr w:type="spellStart"/>
      <w:r w:rsidRPr="00C85759">
        <w:rPr>
          <w:b/>
          <w:color w:val="auto"/>
          <w:szCs w:val="22"/>
          <w:lang w:val="it-IT"/>
        </w:rPr>
        <w:t>Sanpress</w:t>
      </w:r>
      <w:proofErr w:type="spellEnd"/>
      <w:r w:rsidRPr="00C85759">
        <w:rPr>
          <w:b/>
          <w:color w:val="auto"/>
          <w:szCs w:val="22"/>
          <w:lang w:val="it-IT"/>
        </w:rPr>
        <w:t xml:space="preserve"> Inox</w:t>
      </w:r>
    </w:p>
    <w:p w:rsidR="00915A56" w:rsidRPr="00C85759" w:rsidRDefault="00915A56" w:rsidP="009F7CF1">
      <w:pPr>
        <w:spacing w:line="300" w:lineRule="auto"/>
        <w:ind w:right="-2"/>
        <w:rPr>
          <w:rFonts w:ascii="Arial" w:eastAsia="Arial" w:hAnsi="Arial" w:cs="Arial"/>
          <w:sz w:val="22"/>
          <w:szCs w:val="22"/>
          <w:lang w:val="it-IT"/>
        </w:rPr>
      </w:pPr>
      <w:r w:rsidRPr="00C85759">
        <w:rPr>
          <w:rFonts w:ascii="Arial" w:eastAsia="Arial" w:hAnsi="Arial" w:cs="Arial"/>
          <w:color w:val="111111"/>
          <w:sz w:val="22"/>
          <w:szCs w:val="22"/>
          <w:highlight w:val="white"/>
          <w:lang w:val="it-IT"/>
        </w:rPr>
        <w:t xml:space="preserve">Sistema a pressare con raccordi </w:t>
      </w:r>
      <w:r>
        <w:rPr>
          <w:rFonts w:ascii="Arial" w:eastAsia="Arial" w:hAnsi="Arial" w:cs="Arial"/>
          <w:color w:val="111111"/>
          <w:sz w:val="22"/>
          <w:szCs w:val="22"/>
          <w:highlight w:val="white"/>
          <w:lang w:val="it-IT"/>
        </w:rPr>
        <w:t>e tubi di acciaio inossidabile con</w:t>
      </w:r>
      <w:r w:rsidRPr="00C85759">
        <w:rPr>
          <w:rFonts w:ascii="Arial" w:eastAsia="Arial" w:hAnsi="Arial" w:cs="Arial"/>
          <w:color w:val="111111"/>
          <w:sz w:val="22"/>
          <w:szCs w:val="22"/>
          <w:highlight w:val="white"/>
          <w:lang w:val="it-IT"/>
        </w:rPr>
        <w:t xml:space="preserve"> guarnizione di EPDM a </w:t>
      </w:r>
      <w:r>
        <w:rPr>
          <w:rFonts w:ascii="Arial" w:eastAsia="Arial" w:hAnsi="Arial" w:cs="Arial"/>
          <w:color w:val="111111"/>
          <w:sz w:val="22"/>
          <w:szCs w:val="22"/>
          <w:highlight w:val="white"/>
          <w:lang w:val="it-IT"/>
        </w:rPr>
        <w:t>lunga</w:t>
      </w:r>
      <w:r w:rsidRPr="00C85759">
        <w:rPr>
          <w:rFonts w:ascii="Arial" w:eastAsia="Arial" w:hAnsi="Arial" w:cs="Arial"/>
          <w:color w:val="111111"/>
          <w:sz w:val="22"/>
          <w:szCs w:val="22"/>
          <w:highlight w:val="white"/>
          <w:lang w:val="it-IT"/>
        </w:rPr>
        <w:t xml:space="preserve"> durata e dispositivo di sicurezza </w:t>
      </w:r>
      <w:proofErr w:type="spellStart"/>
      <w:r w:rsidRPr="00C85759">
        <w:rPr>
          <w:rFonts w:ascii="Arial" w:eastAsia="Arial" w:hAnsi="Arial" w:cs="Arial"/>
          <w:color w:val="111111"/>
          <w:sz w:val="22"/>
          <w:szCs w:val="22"/>
          <w:highlight w:val="white"/>
          <w:lang w:val="it-IT"/>
        </w:rPr>
        <w:t>SC-Contur</w:t>
      </w:r>
      <w:proofErr w:type="spellEnd"/>
      <w:r w:rsidRPr="00C85759">
        <w:rPr>
          <w:rFonts w:ascii="Arial" w:eastAsia="Arial" w:hAnsi="Arial" w:cs="Arial"/>
          <w:color w:val="111111"/>
          <w:sz w:val="22"/>
          <w:szCs w:val="22"/>
          <w:highlight w:val="white"/>
          <w:lang w:val="it-IT"/>
        </w:rPr>
        <w:t xml:space="preserve">. </w:t>
      </w:r>
      <w:r>
        <w:rPr>
          <w:rFonts w:ascii="Arial" w:eastAsia="Arial" w:hAnsi="Arial" w:cs="Arial"/>
          <w:color w:val="111111"/>
          <w:sz w:val="22"/>
          <w:szCs w:val="22"/>
          <w:highlight w:val="white"/>
          <w:lang w:val="it-IT"/>
        </w:rPr>
        <w:t xml:space="preserve">Nelle </w:t>
      </w:r>
      <w:r w:rsidRPr="00C85759">
        <w:rPr>
          <w:rFonts w:ascii="Arial" w:eastAsia="Arial" w:hAnsi="Arial" w:cs="Arial"/>
          <w:color w:val="111111"/>
          <w:sz w:val="22"/>
          <w:szCs w:val="22"/>
          <w:highlight w:val="white"/>
          <w:lang w:val="it-IT"/>
        </w:rPr>
        <w:t>da 15 a 108 mm con gomiti, manicotti, bocchettoni e valvole</w:t>
      </w:r>
      <w:r>
        <w:rPr>
          <w:rFonts w:ascii="Arial" w:eastAsia="Arial" w:hAnsi="Arial" w:cs="Arial"/>
          <w:color w:val="111111"/>
          <w:sz w:val="22"/>
          <w:szCs w:val="22"/>
          <w:lang w:val="it-IT"/>
        </w:rPr>
        <w:t>.</w:t>
      </w:r>
    </w:p>
    <w:p w:rsidR="00ED4402" w:rsidRDefault="00ED4402" w:rsidP="009F7CF1">
      <w:pPr>
        <w:pStyle w:val="Corpotesto"/>
        <w:spacing w:line="300" w:lineRule="auto"/>
        <w:rPr>
          <w:b/>
          <w:color w:val="auto"/>
          <w:szCs w:val="22"/>
          <w:lang w:val="it-IT"/>
        </w:rPr>
      </w:pPr>
    </w:p>
    <w:p w:rsidR="0074541A" w:rsidRDefault="0074541A" w:rsidP="009F7CF1">
      <w:pPr>
        <w:pStyle w:val="Corpotesto"/>
        <w:spacing w:line="300" w:lineRule="auto"/>
        <w:rPr>
          <w:b/>
          <w:szCs w:val="22"/>
          <w:lang w:val="it-IT"/>
        </w:rPr>
      </w:pPr>
    </w:p>
    <w:p w:rsidR="0074541A" w:rsidRDefault="0074541A" w:rsidP="009F7CF1">
      <w:pPr>
        <w:pStyle w:val="Corpotesto"/>
        <w:spacing w:line="300" w:lineRule="auto"/>
        <w:rPr>
          <w:b/>
          <w:szCs w:val="22"/>
          <w:lang w:val="it-IT"/>
        </w:rPr>
      </w:pPr>
    </w:p>
    <w:p w:rsidR="00ED4402" w:rsidRPr="002C2A2C" w:rsidRDefault="00ED4402" w:rsidP="009F7CF1">
      <w:pPr>
        <w:pStyle w:val="Corpotesto"/>
        <w:spacing w:line="300" w:lineRule="auto"/>
        <w:rPr>
          <w:b/>
          <w:szCs w:val="22"/>
          <w:lang w:val="it-IT"/>
        </w:rPr>
      </w:pPr>
      <w:r w:rsidRPr="002C2A2C">
        <w:rPr>
          <w:b/>
          <w:szCs w:val="22"/>
          <w:lang w:val="it-IT"/>
        </w:rPr>
        <w:t xml:space="preserve">Viega </w:t>
      </w:r>
      <w:proofErr w:type="spellStart"/>
      <w:r w:rsidRPr="002C2A2C">
        <w:rPr>
          <w:b/>
          <w:szCs w:val="22"/>
          <w:lang w:val="it-IT"/>
        </w:rPr>
        <w:t>Smartpress</w:t>
      </w:r>
      <w:proofErr w:type="spellEnd"/>
    </w:p>
    <w:p w:rsidR="00ED4402" w:rsidRDefault="00ED4402" w:rsidP="009F7CF1">
      <w:pPr>
        <w:pStyle w:val="Normal1"/>
        <w:spacing w:after="0" w:line="300" w:lineRule="auto"/>
        <w:rPr>
          <w:rFonts w:ascii="Arial" w:hAnsi="Arial"/>
          <w:shd w:val="clear" w:color="auto" w:fill="FFFFFF"/>
        </w:rPr>
      </w:pPr>
      <w:r>
        <w:rPr>
          <w:rFonts w:ascii="Arial" w:hAnsi="Arial"/>
          <w:shd w:val="clear" w:color="auto" w:fill="FFFFFF"/>
        </w:rPr>
        <w:t>Sistema</w:t>
      </w:r>
      <w:r w:rsidRPr="00E41AE1">
        <w:rPr>
          <w:rFonts w:ascii="Arial" w:hAnsi="Arial"/>
          <w:shd w:val="clear" w:color="auto" w:fill="FFFFFF"/>
        </w:rPr>
        <w:t xml:space="preserve"> di tubi multistrato con raccordi a pressare </w:t>
      </w:r>
      <w:r>
        <w:rPr>
          <w:rFonts w:ascii="Arial" w:hAnsi="Arial"/>
          <w:shd w:val="clear" w:color="auto" w:fill="FFFFFF"/>
        </w:rPr>
        <w:t>di</w:t>
      </w:r>
      <w:r w:rsidRPr="00E41AE1">
        <w:rPr>
          <w:rFonts w:ascii="Arial" w:hAnsi="Arial"/>
          <w:shd w:val="clear" w:color="auto" w:fill="FFFFFF"/>
        </w:rPr>
        <w:t xml:space="preserve"> acciaio inossidabile e bronzo di alta qualità per impianti di acqua </w:t>
      </w:r>
      <w:r w:rsidR="001F16F2">
        <w:rPr>
          <w:rFonts w:ascii="Arial" w:hAnsi="Arial"/>
          <w:shd w:val="clear" w:color="auto" w:fill="FFFFFF"/>
        </w:rPr>
        <w:t>potabile</w:t>
      </w:r>
      <w:r>
        <w:rPr>
          <w:rFonts w:ascii="Arial" w:hAnsi="Arial"/>
          <w:shd w:val="clear" w:color="auto" w:fill="FFFFFF"/>
        </w:rPr>
        <w:t>.</w:t>
      </w:r>
    </w:p>
    <w:p w:rsidR="00ED4402" w:rsidRPr="005D5F4D" w:rsidRDefault="00ED4402" w:rsidP="009F7CF1">
      <w:pPr>
        <w:pStyle w:val="Normal1"/>
        <w:spacing w:after="0" w:line="300" w:lineRule="auto"/>
        <w:rPr>
          <w:rFonts w:ascii="Arial" w:eastAsia="Arial" w:hAnsi="Arial" w:cs="Arial"/>
          <w:shd w:val="clear" w:color="auto" w:fill="FFFFFF"/>
        </w:rPr>
      </w:pPr>
      <w:r>
        <w:rPr>
          <w:rFonts w:ascii="Arial" w:hAnsi="Arial"/>
          <w:shd w:val="clear" w:color="auto" w:fill="FFFFFF"/>
        </w:rPr>
        <w:t>Ideale</w:t>
      </w:r>
      <w:r w:rsidRPr="00E41AE1">
        <w:rPr>
          <w:rFonts w:ascii="Arial" w:hAnsi="Arial"/>
          <w:shd w:val="clear" w:color="auto" w:fill="FFFFFF"/>
        </w:rPr>
        <w:t xml:space="preserve"> per</w:t>
      </w:r>
      <w:r>
        <w:rPr>
          <w:rFonts w:ascii="Arial" w:hAnsi="Arial"/>
          <w:shd w:val="clear" w:color="auto" w:fill="FFFFFF"/>
        </w:rPr>
        <w:t xml:space="preserve"> la </w:t>
      </w:r>
      <w:r w:rsidRPr="00E41AE1">
        <w:rPr>
          <w:rFonts w:ascii="Arial" w:hAnsi="Arial"/>
          <w:shd w:val="clear" w:color="auto" w:fill="FFFFFF"/>
        </w:rPr>
        <w:t xml:space="preserve">distribuzione di acqua </w:t>
      </w:r>
      <w:r w:rsidR="001F16F2">
        <w:rPr>
          <w:rFonts w:ascii="Arial" w:hAnsi="Arial"/>
          <w:shd w:val="clear" w:color="auto" w:fill="FFFFFF"/>
        </w:rPr>
        <w:t>potabile</w:t>
      </w:r>
      <w:r w:rsidRPr="00E41AE1">
        <w:rPr>
          <w:rFonts w:ascii="Arial" w:hAnsi="Arial"/>
          <w:shd w:val="clear" w:color="auto" w:fill="FFFFFF"/>
        </w:rPr>
        <w:t xml:space="preserve"> </w:t>
      </w:r>
      <w:r>
        <w:rPr>
          <w:rFonts w:ascii="Arial" w:hAnsi="Arial"/>
          <w:shd w:val="clear" w:color="auto" w:fill="FFFFFF"/>
        </w:rPr>
        <w:t xml:space="preserve">è adatto anche a impianti di </w:t>
      </w:r>
      <w:r w:rsidRPr="00E41AE1">
        <w:rPr>
          <w:rFonts w:ascii="Arial" w:hAnsi="Arial"/>
          <w:shd w:val="clear" w:color="auto" w:fill="FFFFFF"/>
        </w:rPr>
        <w:t>riscaldamento ai piani nelle misure inferiori (16-25 mm) nonché per colonne montanti e dorsali (fino a diametro 63</w:t>
      </w:r>
      <w:r>
        <w:rPr>
          <w:rFonts w:ascii="Arial" w:hAnsi="Arial"/>
          <w:shd w:val="clear" w:color="auto" w:fill="FFFFFF"/>
        </w:rPr>
        <w:t xml:space="preserve"> m</w:t>
      </w:r>
      <w:r w:rsidRPr="00E41AE1">
        <w:rPr>
          <w:rFonts w:ascii="Arial" w:hAnsi="Arial"/>
          <w:shd w:val="clear" w:color="auto" w:fill="FFFFFF"/>
        </w:rPr>
        <w:t>m).</w:t>
      </w:r>
    </w:p>
    <w:p w:rsidR="00BF0B78" w:rsidRPr="00693991" w:rsidRDefault="00BF0B78" w:rsidP="006560F2">
      <w:pPr>
        <w:pStyle w:val="Corpotesto"/>
        <w:spacing w:line="300" w:lineRule="auto"/>
        <w:jc w:val="right"/>
        <w:rPr>
          <w:rStyle w:val="Enfasicorsivo"/>
          <w:lang w:val="it-IT"/>
        </w:rPr>
      </w:pPr>
    </w:p>
    <w:p w:rsidR="006560F2" w:rsidRPr="00673EE7" w:rsidRDefault="006560F2" w:rsidP="006560F2">
      <w:pPr>
        <w:pStyle w:val="Corpotesto"/>
        <w:spacing w:line="300" w:lineRule="auto"/>
        <w:jc w:val="right"/>
        <w:rPr>
          <w:rStyle w:val="Enfasicorsivo"/>
          <w:lang w:val="it-IT"/>
        </w:rPr>
      </w:pPr>
      <w:r w:rsidRPr="00673EE7">
        <w:rPr>
          <w:rStyle w:val="Enfasicorsivo"/>
          <w:lang w:val="it-IT"/>
        </w:rPr>
        <w:t>IT_PR_</w:t>
      </w:r>
      <w:r w:rsidR="00673EE7" w:rsidRPr="00673EE7">
        <w:rPr>
          <w:rStyle w:val="Enfasicorsivo"/>
          <w:lang w:val="it-IT"/>
        </w:rPr>
        <w:t>19</w:t>
      </w:r>
      <w:r w:rsidR="00673EE7">
        <w:rPr>
          <w:rStyle w:val="Enfasicorsivo"/>
          <w:lang w:val="it-IT"/>
        </w:rPr>
        <w:t>0311</w:t>
      </w:r>
      <w:r w:rsidRPr="00673EE7">
        <w:rPr>
          <w:rStyle w:val="Enfasicorsivo"/>
          <w:lang w:val="it-IT"/>
        </w:rPr>
        <w:t>_Viega</w:t>
      </w:r>
      <w:r w:rsidR="0087376B">
        <w:rPr>
          <w:rStyle w:val="Enfasicorsivo"/>
          <w:lang w:val="it-IT"/>
        </w:rPr>
        <w:t>_c</w:t>
      </w:r>
      <w:r w:rsidR="00874819" w:rsidRPr="00673EE7">
        <w:rPr>
          <w:rStyle w:val="Enfasicorsivo"/>
          <w:lang w:val="it-IT"/>
        </w:rPr>
        <w:t>ompetenza</w:t>
      </w:r>
      <w:r w:rsidR="0087376B">
        <w:rPr>
          <w:rStyle w:val="Enfasicorsivo"/>
          <w:lang w:val="it-IT"/>
        </w:rPr>
        <w:t>_a</w:t>
      </w:r>
      <w:r w:rsidR="00874819" w:rsidRPr="00673EE7">
        <w:rPr>
          <w:rStyle w:val="Enfasicorsivo"/>
          <w:lang w:val="it-IT"/>
        </w:rPr>
        <w:t>cqua</w:t>
      </w:r>
      <w:r w:rsidR="0087376B">
        <w:rPr>
          <w:rStyle w:val="Enfasicorsivo"/>
          <w:lang w:val="it-IT"/>
        </w:rPr>
        <w:t>_</w:t>
      </w:r>
      <w:r w:rsidR="001F16F2">
        <w:rPr>
          <w:rStyle w:val="Enfasicorsivo"/>
          <w:lang w:val="it-IT"/>
        </w:rPr>
        <w:t>potabile</w:t>
      </w:r>
      <w:r w:rsidRPr="00673EE7">
        <w:rPr>
          <w:rStyle w:val="Enfasicorsivo"/>
          <w:lang w:val="it-IT"/>
        </w:rPr>
        <w:t>.docx</w:t>
      </w:r>
    </w:p>
    <w:p w:rsidR="009F7CF1" w:rsidRDefault="009F7CF1" w:rsidP="00D767CC">
      <w:pPr>
        <w:tabs>
          <w:tab w:val="left" w:pos="11766"/>
        </w:tabs>
        <w:spacing w:line="300" w:lineRule="auto"/>
        <w:jc w:val="both"/>
        <w:rPr>
          <w:rFonts w:ascii="Arial" w:hAnsi="Arial" w:cs="Arial"/>
          <w:sz w:val="22"/>
          <w:szCs w:val="22"/>
          <w:lang w:val="it-IT"/>
        </w:rPr>
      </w:pPr>
    </w:p>
    <w:p w:rsidR="009F7CF1" w:rsidRDefault="009F7CF1" w:rsidP="00D767CC">
      <w:pPr>
        <w:tabs>
          <w:tab w:val="left" w:pos="11766"/>
        </w:tabs>
        <w:spacing w:line="300" w:lineRule="auto"/>
        <w:jc w:val="both"/>
        <w:rPr>
          <w:rFonts w:ascii="Arial" w:hAnsi="Arial" w:cs="Arial"/>
          <w:sz w:val="22"/>
          <w:szCs w:val="22"/>
          <w:lang w:val="it-IT"/>
        </w:rPr>
      </w:pPr>
    </w:p>
    <w:p w:rsidR="009F7CF1" w:rsidRDefault="009F7CF1" w:rsidP="00D767CC">
      <w:pPr>
        <w:tabs>
          <w:tab w:val="left" w:pos="11766"/>
        </w:tabs>
        <w:spacing w:line="300" w:lineRule="auto"/>
        <w:jc w:val="both"/>
        <w:rPr>
          <w:rFonts w:ascii="Arial" w:hAnsi="Arial" w:cs="Arial"/>
          <w:sz w:val="22"/>
          <w:szCs w:val="22"/>
          <w:lang w:val="it-IT"/>
        </w:rPr>
      </w:pPr>
    </w:p>
    <w:p w:rsidR="009F7CF1" w:rsidRDefault="009F7CF1" w:rsidP="00D767CC">
      <w:pPr>
        <w:tabs>
          <w:tab w:val="left" w:pos="11766"/>
        </w:tabs>
        <w:spacing w:line="300" w:lineRule="auto"/>
        <w:jc w:val="both"/>
        <w:rPr>
          <w:rFonts w:ascii="Arial" w:hAnsi="Arial" w:cs="Arial"/>
          <w:sz w:val="22"/>
          <w:szCs w:val="22"/>
          <w:lang w:val="it-IT"/>
        </w:rPr>
      </w:pPr>
    </w:p>
    <w:p w:rsidR="006560F2" w:rsidRDefault="007C3281" w:rsidP="00D767CC">
      <w:pPr>
        <w:tabs>
          <w:tab w:val="left" w:pos="11766"/>
        </w:tabs>
        <w:spacing w:line="300" w:lineRule="auto"/>
        <w:jc w:val="both"/>
        <w:rPr>
          <w:rFonts w:ascii="Arial" w:hAnsi="Arial" w:cs="Arial"/>
          <w:sz w:val="22"/>
          <w:szCs w:val="22"/>
          <w:lang w:val="it-IT"/>
        </w:rPr>
      </w:pPr>
      <w:r>
        <w:rPr>
          <w:rFonts w:ascii="Arial" w:hAnsi="Arial" w:cs="Arial"/>
          <w:noProof/>
          <w:sz w:val="22"/>
          <w:szCs w:val="22"/>
          <w:lang w:val="it-IT" w:eastAsia="it-IT"/>
        </w:rPr>
        <w:pict>
          <v:shapetype id="_x0000_t202" coordsize="21600,21600" o:spt="202" path="m,l,21600r21600,l21600,xe">
            <v:stroke joinstyle="miter"/>
            <v:path gradientshapeok="t" o:connecttype="rect"/>
          </v:shapetype>
          <v:shape id="_x0000_s1026" type="#_x0000_t202" style="position:absolute;left:0;text-align:left;margin-left:-.9pt;margin-top:11.9pt;width:212.95pt;height:140.1pt;z-index:251655680;mso-wrap-style:none" filled="f" fillcolor="#d8d8d8" stroked="f" strokecolor="#d8d8d8">
            <v:textbox style="mso-next-textbox:#_x0000_s1026;mso-fit-shape-to-text:t">
              <w:txbxContent>
                <w:p w:rsidR="00CE6360" w:rsidRDefault="004A1FFC" w:rsidP="00CE6360">
                  <w:pPr>
                    <w:ind w:left="-284"/>
                  </w:pPr>
                  <w:r>
                    <w:rPr>
                      <w:noProof/>
                      <w:lang w:val="it-IT" w:eastAsia="it-IT"/>
                    </w:rPr>
                    <w:drawing>
                      <wp:inline distT="0" distB="0" distL="0" distR="0">
                        <wp:extent cx="2524125" cy="1685925"/>
                        <wp:effectExtent l="19050" t="0" r="9525" b="0"/>
                        <wp:docPr id="1" name="Immagine 2" descr="Bicchiere_DEF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chiere_DEF copia"/>
                                <pic:cNvPicPr>
                                  <a:picLocks noChangeAspect="1" noChangeArrowheads="1"/>
                                </pic:cNvPicPr>
                              </pic:nvPicPr>
                              <pic:blipFill>
                                <a:blip r:embed="rId8"/>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xbxContent>
            </v:textbox>
          </v:shape>
        </w:pict>
      </w:r>
    </w:p>
    <w:p w:rsidR="00FF4780" w:rsidRPr="00673EE7" w:rsidRDefault="00FF4780" w:rsidP="00FF4780">
      <w:pPr>
        <w:spacing w:after="240" w:line="300" w:lineRule="auto"/>
        <w:rPr>
          <w:rFonts w:ascii="Arial" w:hAnsi="Arial" w:cs="Arial"/>
          <w:sz w:val="22"/>
          <w:szCs w:val="22"/>
          <w:lang w:val="it-IT"/>
        </w:rPr>
      </w:pPr>
    </w:p>
    <w:p w:rsidR="0008484A" w:rsidRDefault="0008484A" w:rsidP="0008484A">
      <w:pPr>
        <w:pStyle w:val="Corpotesto"/>
        <w:rPr>
          <w:lang w:val="it-IT" w:eastAsia="it-IT"/>
        </w:rPr>
      </w:pPr>
    </w:p>
    <w:p w:rsidR="00CE6360" w:rsidRDefault="00CE6360" w:rsidP="0008484A">
      <w:pPr>
        <w:pStyle w:val="Corpotesto"/>
        <w:rPr>
          <w:lang w:val="it-IT" w:eastAsia="it-IT"/>
        </w:rPr>
      </w:pPr>
    </w:p>
    <w:p w:rsidR="00CE6360" w:rsidRDefault="00CE6360" w:rsidP="0008484A">
      <w:pPr>
        <w:pStyle w:val="Corpotesto"/>
        <w:rPr>
          <w:lang w:val="it-IT" w:eastAsia="it-IT"/>
        </w:rPr>
      </w:pPr>
    </w:p>
    <w:p w:rsidR="00CE6360" w:rsidRDefault="00CE6360" w:rsidP="0008484A">
      <w:pPr>
        <w:pStyle w:val="Corpotesto"/>
        <w:rPr>
          <w:lang w:val="it-IT" w:eastAsia="it-IT"/>
        </w:rPr>
      </w:pPr>
    </w:p>
    <w:p w:rsidR="002C5E98" w:rsidRDefault="002C5E98" w:rsidP="0008484A">
      <w:pPr>
        <w:pStyle w:val="Corpotesto"/>
        <w:rPr>
          <w:lang w:val="it-IT" w:eastAsia="it-IT"/>
        </w:rPr>
      </w:pPr>
    </w:p>
    <w:p w:rsidR="002C5E98" w:rsidRDefault="002C5E98" w:rsidP="0008484A">
      <w:pPr>
        <w:pStyle w:val="Corpotesto"/>
        <w:rPr>
          <w:lang w:val="it-IT" w:eastAsia="it-IT"/>
        </w:rPr>
      </w:pPr>
    </w:p>
    <w:p w:rsidR="00CE6360" w:rsidRPr="0008484A" w:rsidRDefault="00CE6360" w:rsidP="0008484A">
      <w:pPr>
        <w:pStyle w:val="Corpotesto"/>
        <w:rPr>
          <w:lang w:val="it-IT" w:eastAsia="it-IT"/>
        </w:rPr>
      </w:pPr>
    </w:p>
    <w:p w:rsidR="0008484A" w:rsidRDefault="0008484A" w:rsidP="002C5E98">
      <w:pPr>
        <w:pStyle w:val="Intro"/>
      </w:pPr>
    </w:p>
    <w:p w:rsidR="00CE6360" w:rsidRDefault="00CE6360" w:rsidP="002C5E98">
      <w:pPr>
        <w:pStyle w:val="Intro"/>
      </w:pPr>
    </w:p>
    <w:p w:rsidR="00CE6360" w:rsidRDefault="00CE6360" w:rsidP="002C5E98">
      <w:pPr>
        <w:pStyle w:val="Intro"/>
      </w:pPr>
    </w:p>
    <w:p w:rsidR="00441EE6" w:rsidRDefault="00441EE6" w:rsidP="00CE6360">
      <w:pPr>
        <w:pStyle w:val="Corpotesto"/>
        <w:rPr>
          <w:lang w:val="it-IT"/>
        </w:rPr>
      </w:pPr>
    </w:p>
    <w:p w:rsidR="00CE6360" w:rsidRDefault="007C3281" w:rsidP="00CE6360">
      <w:pPr>
        <w:pStyle w:val="Corpotesto"/>
        <w:rPr>
          <w:lang w:val="it-IT"/>
        </w:rPr>
      </w:pPr>
      <w:r>
        <w:rPr>
          <w:noProof/>
          <w:lang w:val="it-IT" w:eastAsia="it-IT"/>
        </w:rPr>
        <w:pict>
          <v:shape id="_x0000_s1027" type="#_x0000_t202" style="position:absolute;margin-left:-5.7pt;margin-top:9.65pt;width:210.15pt;height:137.65pt;z-index:251656704;mso-wrap-style:none" filled="f" fillcolor="#d8d8d8" stroked="f" strokecolor="#d8d8d8">
            <v:textbox style="mso-next-textbox:#_x0000_s1027;mso-fit-shape-to-text:t">
              <w:txbxContent>
                <w:p w:rsidR="00CE6360" w:rsidRDefault="004A1FFC">
                  <w:r>
                    <w:rPr>
                      <w:noProof/>
                      <w:lang w:val="it-IT" w:eastAsia="it-IT"/>
                    </w:rPr>
                    <w:drawing>
                      <wp:inline distT="0" distB="0" distL="0" distR="0">
                        <wp:extent cx="2486025" cy="1657350"/>
                        <wp:effectExtent l="19050" t="0" r="9525" b="0"/>
                        <wp:docPr id="3" name="Immagine 3" descr="Donna sotto la d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na sotto la doccia"/>
                                <pic:cNvPicPr>
                                  <a:picLocks noChangeAspect="1" noChangeArrowheads="1"/>
                                </pic:cNvPicPr>
                              </pic:nvPicPr>
                              <pic:blipFill>
                                <a:blip r:embed="rId9"/>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txbxContent>
            </v:textbox>
          </v:shape>
        </w:pict>
      </w: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Pr="00D63977" w:rsidRDefault="00CE6360" w:rsidP="00CE6360">
      <w:pPr>
        <w:pStyle w:val="Corpotesto"/>
        <w:rPr>
          <w:lang w:val="it-IT"/>
        </w:rPr>
      </w:pPr>
    </w:p>
    <w:p w:rsidR="00874819" w:rsidRDefault="00874819" w:rsidP="002C5E98">
      <w:pPr>
        <w:pStyle w:val="Intro"/>
      </w:pPr>
    </w:p>
    <w:p w:rsidR="00CE6360" w:rsidRDefault="00CE6360" w:rsidP="002C5E98">
      <w:pPr>
        <w:pStyle w:val="Intro"/>
      </w:pPr>
    </w:p>
    <w:p w:rsidR="002C5E98" w:rsidRDefault="002C5E98" w:rsidP="002C5E98">
      <w:pPr>
        <w:pStyle w:val="Intro"/>
      </w:pPr>
    </w:p>
    <w:p w:rsidR="002C5E98" w:rsidRDefault="002C5E98" w:rsidP="002C5E98">
      <w:pPr>
        <w:pStyle w:val="Intro"/>
      </w:pPr>
    </w:p>
    <w:p w:rsidR="00CE6360" w:rsidRDefault="00CE6360" w:rsidP="002C5E98">
      <w:pPr>
        <w:pStyle w:val="Intro"/>
      </w:pPr>
    </w:p>
    <w:p w:rsidR="00CE6360" w:rsidRDefault="00CE6360" w:rsidP="002C5E98">
      <w:pPr>
        <w:pStyle w:val="Intro"/>
      </w:pPr>
    </w:p>
    <w:p w:rsidR="00CE6360" w:rsidRDefault="00CE6360" w:rsidP="002C5E98">
      <w:pPr>
        <w:pStyle w:val="Intro"/>
      </w:pPr>
    </w:p>
    <w:p w:rsidR="00874819" w:rsidRDefault="00874819" w:rsidP="002C5E98">
      <w:pPr>
        <w:pStyle w:val="Intro"/>
      </w:pPr>
    </w:p>
    <w:p w:rsidR="00441EE6" w:rsidRDefault="00441EE6" w:rsidP="00441EE6">
      <w:pPr>
        <w:pStyle w:val="Corpotesto"/>
        <w:rPr>
          <w:lang w:val="it-IT"/>
        </w:rPr>
      </w:pPr>
      <w:r w:rsidRPr="00C87AEE">
        <w:rPr>
          <w:rStyle w:val="Enfasicorsivo"/>
          <w:lang w:val="it-IT"/>
        </w:rPr>
        <w:t>IT_PR_1903</w:t>
      </w:r>
      <w:r>
        <w:rPr>
          <w:rStyle w:val="Enfasicorsivo"/>
          <w:lang w:val="it-IT"/>
        </w:rPr>
        <w:t>11</w:t>
      </w:r>
      <w:r w:rsidRPr="00C87AEE">
        <w:rPr>
          <w:rStyle w:val="Enfasicorsivo"/>
          <w:lang w:val="it-IT"/>
        </w:rPr>
        <w:t>_</w:t>
      </w:r>
      <w:r w:rsidR="008C02B2">
        <w:rPr>
          <w:i/>
          <w:lang w:val="it-IT"/>
        </w:rPr>
        <w:t>Viega_competenza_acqua_</w:t>
      </w:r>
      <w:r w:rsidR="001F16F2">
        <w:rPr>
          <w:i/>
          <w:lang w:val="it-IT"/>
        </w:rPr>
        <w:t>potabile</w:t>
      </w:r>
      <w:r w:rsidR="008C02B2">
        <w:rPr>
          <w:i/>
          <w:lang w:val="it-IT"/>
        </w:rPr>
        <w:t>_01/02.jpg</w:t>
      </w:r>
      <w:r w:rsidR="004A1FFC">
        <w:rPr>
          <w:i/>
          <w:lang w:val="it-IT"/>
        </w:rPr>
        <w:t xml:space="preserve">: </w:t>
      </w:r>
      <w:r w:rsidR="004A1FFC" w:rsidRPr="00C6547C">
        <w:rPr>
          <w:rFonts w:cs="Arial"/>
          <w:szCs w:val="22"/>
          <w:lang w:val="it-IT"/>
        </w:rPr>
        <w:t xml:space="preserve">A volte si dimentica che prima di tutto l’acqua è un alimento: serve per dissetarsi ma anche per cucinare, sia a livello domestico che nell’industria. </w:t>
      </w:r>
      <w:r>
        <w:rPr>
          <w:i/>
          <w:lang w:val="it-IT"/>
        </w:rPr>
        <w:t xml:space="preserve"> </w:t>
      </w:r>
      <w:r w:rsidRPr="00D63977">
        <w:rPr>
          <w:lang w:val="it-IT"/>
        </w:rPr>
        <w:t>(Foto: Viega)</w:t>
      </w: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7C3281" w:rsidP="00CE6360">
      <w:pPr>
        <w:pStyle w:val="Corpotesto"/>
        <w:rPr>
          <w:lang w:val="it-IT"/>
        </w:rPr>
      </w:pPr>
      <w:r>
        <w:rPr>
          <w:noProof/>
          <w:lang w:val="it-IT" w:eastAsia="it-IT"/>
        </w:rPr>
        <w:pict>
          <v:shape id="_x0000_s1028" type="#_x0000_t202" style="position:absolute;margin-left:-5.1pt;margin-top:1.05pt;width:221.8pt;height:145.45pt;z-index:251657728;mso-wrap-style:none" filled="f" fillcolor="#d8d8d8" stroked="f" strokecolor="#d8d8d8">
            <v:textbox style="mso-next-textbox:#_x0000_s1028;mso-fit-shape-to-text:t">
              <w:txbxContent>
                <w:p w:rsidR="00CE6360" w:rsidRDefault="004A1FFC">
                  <w:r>
                    <w:rPr>
                      <w:noProof/>
                      <w:lang w:val="it-IT" w:eastAsia="it-IT"/>
                    </w:rPr>
                    <w:drawing>
                      <wp:inline distT="0" distB="0" distL="0" distR="0">
                        <wp:extent cx="2628900" cy="1752600"/>
                        <wp:effectExtent l="19050" t="0" r="0" b="0"/>
                        <wp:docPr id="4" name="Immagine 4" descr="Raccordi sotto ac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cordi sotto acqua"/>
                                <pic:cNvPicPr>
                                  <a:picLocks noChangeAspect="1" noChangeArrowheads="1"/>
                                </pic:cNvPicPr>
                              </pic:nvPicPr>
                              <pic:blipFill>
                                <a:blip r:embed="rId10"/>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txbxContent>
            </v:textbox>
          </v:shape>
        </w:pict>
      </w: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CE6360" w:rsidRDefault="00CE6360" w:rsidP="00CE6360">
      <w:pPr>
        <w:pStyle w:val="Corpotesto"/>
        <w:rPr>
          <w:lang w:val="it-IT"/>
        </w:rPr>
      </w:pPr>
    </w:p>
    <w:p w:rsidR="00441EE6" w:rsidRDefault="00441EE6" w:rsidP="00441EE6">
      <w:pPr>
        <w:pStyle w:val="Intro"/>
      </w:pPr>
    </w:p>
    <w:p w:rsidR="00441EE6" w:rsidRPr="002342EF" w:rsidRDefault="00441EE6" w:rsidP="00441EE6">
      <w:pPr>
        <w:pStyle w:val="Corpotesto"/>
        <w:rPr>
          <w:lang w:val="it-IT"/>
        </w:rPr>
      </w:pPr>
      <w:r w:rsidRPr="002342EF">
        <w:rPr>
          <w:rStyle w:val="Enfasicorsivo"/>
          <w:lang w:val="it-IT"/>
        </w:rPr>
        <w:t>IT_PR_190311_</w:t>
      </w:r>
      <w:r w:rsidRPr="002342EF">
        <w:rPr>
          <w:i/>
          <w:lang w:val="it-IT"/>
        </w:rPr>
        <w:t>Viega_competenza_acqua_</w:t>
      </w:r>
      <w:r w:rsidR="001F16F2">
        <w:rPr>
          <w:i/>
          <w:lang w:val="it-IT"/>
        </w:rPr>
        <w:t>potabile</w:t>
      </w:r>
      <w:r w:rsidR="008C02B2" w:rsidRPr="002342EF">
        <w:rPr>
          <w:i/>
          <w:lang w:val="it-IT"/>
        </w:rPr>
        <w:t xml:space="preserve">_03.jpg: </w:t>
      </w:r>
      <w:r w:rsidRPr="002342EF">
        <w:rPr>
          <w:lang w:val="it-IT"/>
        </w:rPr>
        <w:t>L</w:t>
      </w:r>
      <w:r w:rsidR="002C5E98" w:rsidRPr="002342EF">
        <w:rPr>
          <w:lang w:val="it-IT"/>
        </w:rPr>
        <w:t>’</w:t>
      </w:r>
      <w:r w:rsidR="00CE6360" w:rsidRPr="002342EF">
        <w:rPr>
          <w:lang w:val="it-IT"/>
        </w:rPr>
        <w:t xml:space="preserve">igiene dell’acqua </w:t>
      </w:r>
      <w:r w:rsidR="001F16F2">
        <w:rPr>
          <w:lang w:val="it-IT"/>
        </w:rPr>
        <w:t>potabile</w:t>
      </w:r>
      <w:r w:rsidR="00CE6360" w:rsidRPr="002342EF">
        <w:rPr>
          <w:lang w:val="it-IT"/>
        </w:rPr>
        <w:t xml:space="preserve"> e la qualità dei materiali hanno una lunga tradizione nella storia Viega. Con informazioni consolidate e l’ampia gamma di prodotti come </w:t>
      </w:r>
      <w:proofErr w:type="spellStart"/>
      <w:r w:rsidR="00CE6360" w:rsidRPr="002342EF">
        <w:rPr>
          <w:lang w:val="it-IT"/>
        </w:rPr>
        <w:t>Profipress</w:t>
      </w:r>
      <w:proofErr w:type="spellEnd"/>
      <w:r w:rsidR="00CE6360" w:rsidRPr="002342EF">
        <w:rPr>
          <w:lang w:val="it-IT"/>
        </w:rPr>
        <w:t xml:space="preserve">, </w:t>
      </w:r>
      <w:proofErr w:type="spellStart"/>
      <w:r w:rsidR="00CE6360" w:rsidRPr="002342EF">
        <w:rPr>
          <w:lang w:val="it-IT"/>
        </w:rPr>
        <w:t>Sanpress</w:t>
      </w:r>
      <w:proofErr w:type="spellEnd"/>
      <w:r w:rsidR="00CE6360" w:rsidRPr="002342EF">
        <w:rPr>
          <w:lang w:val="it-IT"/>
        </w:rPr>
        <w:t xml:space="preserve">, </w:t>
      </w:r>
      <w:proofErr w:type="spellStart"/>
      <w:r w:rsidR="00CE6360" w:rsidRPr="002342EF">
        <w:rPr>
          <w:lang w:val="it-IT"/>
        </w:rPr>
        <w:t>Sanpress</w:t>
      </w:r>
      <w:proofErr w:type="spellEnd"/>
      <w:r w:rsidR="00CE6360" w:rsidRPr="002342EF">
        <w:rPr>
          <w:lang w:val="it-IT"/>
        </w:rPr>
        <w:t xml:space="preserve"> Inox e Viega </w:t>
      </w:r>
      <w:proofErr w:type="spellStart"/>
      <w:r w:rsidR="00CE6360" w:rsidRPr="002342EF">
        <w:rPr>
          <w:lang w:val="it-IT"/>
        </w:rPr>
        <w:t>Smartpress</w:t>
      </w:r>
      <w:proofErr w:type="spellEnd"/>
      <w:r w:rsidR="00CE6360" w:rsidRPr="002342EF">
        <w:rPr>
          <w:lang w:val="it-IT"/>
        </w:rPr>
        <w:t xml:space="preserve">, Viega offre un ampio spettro di servizi e soluzioni per ogni impianto di acqua </w:t>
      </w:r>
      <w:r w:rsidR="001F16F2">
        <w:rPr>
          <w:lang w:val="it-IT"/>
        </w:rPr>
        <w:t>potabile</w:t>
      </w:r>
      <w:r w:rsidR="00CE6360" w:rsidRPr="002342EF">
        <w:rPr>
          <w:lang w:val="it-IT"/>
        </w:rPr>
        <w:t xml:space="preserve">. Tutti i raccordi utilizzati sono tecnicamente sicuri, grazie al dispositivo di sicurezza </w:t>
      </w:r>
      <w:proofErr w:type="spellStart"/>
      <w:r w:rsidR="00CE6360" w:rsidRPr="002342EF">
        <w:rPr>
          <w:lang w:val="it-IT"/>
        </w:rPr>
        <w:t>SC-Contur</w:t>
      </w:r>
      <w:proofErr w:type="spellEnd"/>
      <w:r w:rsidR="00CE6360" w:rsidRPr="002342EF">
        <w:rPr>
          <w:lang w:val="it-IT"/>
        </w:rPr>
        <w:t xml:space="preserve"> che permette l’immediata rilevazione di eventuali raccordi non pressati. Inoltre, la geometria costruttiva di tutti i raccordi Viega viene costantemente perfezionata al fine di garantire un flusso ottimale.</w:t>
      </w:r>
      <w:r w:rsidRPr="002342EF">
        <w:rPr>
          <w:lang w:val="it-IT"/>
        </w:rPr>
        <w:t xml:space="preserve"> (Foto: Viega)</w:t>
      </w:r>
    </w:p>
    <w:p w:rsidR="00CE6360" w:rsidRPr="00441EE6" w:rsidRDefault="00CE6360" w:rsidP="00CE6360">
      <w:pPr>
        <w:pStyle w:val="Corpotesto"/>
        <w:rPr>
          <w:lang w:val="it-IT"/>
        </w:rPr>
      </w:pPr>
    </w:p>
    <w:p w:rsidR="00CE6360" w:rsidRDefault="00CE6360" w:rsidP="00CE6360">
      <w:pPr>
        <w:pStyle w:val="Corpotesto"/>
        <w:rPr>
          <w:lang w:val="it-IT"/>
        </w:rPr>
      </w:pPr>
    </w:p>
    <w:p w:rsidR="002C5E98" w:rsidRDefault="007C3281" w:rsidP="00CE6360">
      <w:pPr>
        <w:pStyle w:val="Corpotesto"/>
        <w:rPr>
          <w:lang w:val="it-IT"/>
        </w:rPr>
      </w:pPr>
      <w:r>
        <w:rPr>
          <w:noProof/>
          <w:lang w:val="it-IT" w:eastAsia="it-IT"/>
        </w:rPr>
        <w:pict>
          <v:shape id="_x0000_s1029" type="#_x0000_t202" style="position:absolute;margin-left:-5.1pt;margin-top:3.05pt;width:229.85pt;height:150.8pt;z-index:251658752;mso-wrap-style:none" filled="f" fillcolor="#d8d8d8" stroked="f" strokecolor="#d8d8d8">
            <v:textbox style="mso-next-textbox:#_x0000_s1029;mso-fit-shape-to-text:t">
              <w:txbxContent>
                <w:p w:rsidR="002C5E98" w:rsidRDefault="004A1FFC">
                  <w:r>
                    <w:rPr>
                      <w:noProof/>
                      <w:lang w:val="it-IT" w:eastAsia="it-IT"/>
                    </w:rPr>
                    <w:drawing>
                      <wp:inline distT="0" distB="0" distL="0" distR="0">
                        <wp:extent cx="2733675" cy="1819275"/>
                        <wp:effectExtent l="19050" t="0" r="9525" b="0"/>
                        <wp:docPr id="5" name="Immagine 5" descr="4 raccordi Vi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raccordi Viega"/>
                                <pic:cNvPicPr>
                                  <a:picLocks noChangeAspect="1" noChangeArrowheads="1"/>
                                </pic:cNvPicPr>
                              </pic:nvPicPr>
                              <pic:blipFill>
                                <a:blip r:embed="rId11"/>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txbxContent>
            </v:textbox>
          </v:shape>
        </w:pict>
      </w: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2C5E98" w:rsidRDefault="002C5E98" w:rsidP="00CE6360">
      <w:pPr>
        <w:pStyle w:val="Corpotesto"/>
        <w:rPr>
          <w:lang w:val="it-IT"/>
        </w:rPr>
      </w:pPr>
    </w:p>
    <w:p w:rsidR="00CE6360" w:rsidRDefault="00CE6360" w:rsidP="002C5E98">
      <w:pPr>
        <w:pStyle w:val="Intro"/>
      </w:pPr>
    </w:p>
    <w:p w:rsidR="00441EE6" w:rsidRDefault="00441EE6" w:rsidP="00441EE6">
      <w:pPr>
        <w:pStyle w:val="Corpotesto"/>
        <w:rPr>
          <w:lang w:val="it-IT"/>
        </w:rPr>
      </w:pPr>
      <w:r w:rsidRPr="00C87AEE">
        <w:rPr>
          <w:rStyle w:val="Enfasicorsivo"/>
          <w:lang w:val="it-IT"/>
        </w:rPr>
        <w:t>IT_PR_1903</w:t>
      </w:r>
      <w:r>
        <w:rPr>
          <w:rStyle w:val="Enfasicorsivo"/>
          <w:lang w:val="it-IT"/>
        </w:rPr>
        <w:t>11</w:t>
      </w:r>
      <w:r w:rsidRPr="00C87AEE">
        <w:rPr>
          <w:rStyle w:val="Enfasicorsivo"/>
          <w:lang w:val="it-IT"/>
        </w:rPr>
        <w:t>_</w:t>
      </w:r>
      <w:r>
        <w:rPr>
          <w:i/>
          <w:lang w:val="it-IT"/>
        </w:rPr>
        <w:t>Viega_competenza_acqua_</w:t>
      </w:r>
      <w:r w:rsidR="001F16F2">
        <w:rPr>
          <w:i/>
          <w:lang w:val="it-IT"/>
        </w:rPr>
        <w:t>potabile</w:t>
      </w:r>
      <w:r w:rsidR="008C02B2">
        <w:rPr>
          <w:i/>
          <w:lang w:val="it-IT"/>
        </w:rPr>
        <w:t>_04.jp</w:t>
      </w:r>
      <w:r w:rsidR="00693991">
        <w:rPr>
          <w:i/>
          <w:lang w:val="it-IT"/>
        </w:rPr>
        <w:t>g</w:t>
      </w:r>
      <w:r>
        <w:rPr>
          <w:i/>
          <w:lang w:val="it-IT"/>
        </w:rPr>
        <w:t xml:space="preserve"> </w:t>
      </w:r>
    </w:p>
    <w:p w:rsidR="00441EE6" w:rsidRDefault="002C5E98" w:rsidP="00441EE6">
      <w:pPr>
        <w:pStyle w:val="Intro"/>
      </w:pPr>
      <w:r>
        <w:t xml:space="preserve">La legislazione sull’acqua </w:t>
      </w:r>
      <w:r w:rsidR="001F16F2">
        <w:t>potabile</w:t>
      </w:r>
      <w:r>
        <w:t xml:space="preserve"> stabilisce che i materiali utilizzati negli impianti non debbano assolutamente interferire nella sua composizione. Con Viega, la sicurezza è garantita grazie all’esclusivo utilizzo di materiali e componenti compatibili con l’acqua </w:t>
      </w:r>
      <w:r w:rsidR="001F16F2">
        <w:t>potabile</w:t>
      </w:r>
      <w:r>
        <w:t xml:space="preserve"> come </w:t>
      </w:r>
      <w:proofErr w:type="spellStart"/>
      <w:r>
        <w:t>Profipress</w:t>
      </w:r>
      <w:proofErr w:type="spellEnd"/>
      <w:r>
        <w:t xml:space="preserve">, </w:t>
      </w:r>
      <w:proofErr w:type="spellStart"/>
      <w:r>
        <w:t>Sanpress</w:t>
      </w:r>
      <w:proofErr w:type="spellEnd"/>
      <w:r>
        <w:t xml:space="preserve">, </w:t>
      </w:r>
      <w:proofErr w:type="spellStart"/>
      <w:r>
        <w:t>Sanpress</w:t>
      </w:r>
      <w:proofErr w:type="spellEnd"/>
      <w:r>
        <w:t xml:space="preserve"> Inox e Viega </w:t>
      </w:r>
      <w:proofErr w:type="spellStart"/>
      <w:r>
        <w:t>Smartpress</w:t>
      </w:r>
      <w:proofErr w:type="spellEnd"/>
      <w:r>
        <w:t xml:space="preserve">, tutti con attestazione di conformità al D.M. 174/2004, rilasciata dall’ente terzo </w:t>
      </w:r>
      <w:proofErr w:type="spellStart"/>
      <w:r>
        <w:t>TiFQ</w:t>
      </w:r>
      <w:proofErr w:type="spellEnd"/>
      <w:r>
        <w:t>.</w:t>
      </w:r>
      <w:r w:rsidR="00441EE6">
        <w:t xml:space="preserve"> </w:t>
      </w:r>
      <w:r w:rsidR="00441EE6" w:rsidRPr="00D63977">
        <w:t>(Foto: Viega)</w:t>
      </w:r>
    </w:p>
    <w:p w:rsidR="00874819" w:rsidRDefault="00874819" w:rsidP="002C5E98">
      <w:pPr>
        <w:pStyle w:val="Intro"/>
      </w:pPr>
    </w:p>
    <w:p w:rsidR="00874819" w:rsidRDefault="00874819" w:rsidP="002C5E98">
      <w:pPr>
        <w:pStyle w:val="Intro"/>
      </w:pPr>
    </w:p>
    <w:p w:rsidR="00874819" w:rsidRDefault="00874819" w:rsidP="002C5E98">
      <w:pPr>
        <w:pStyle w:val="Intro"/>
      </w:pPr>
    </w:p>
    <w:p w:rsidR="00874819" w:rsidRDefault="00874819" w:rsidP="002C5E98">
      <w:pPr>
        <w:pStyle w:val="Intro"/>
      </w:pPr>
    </w:p>
    <w:p w:rsidR="00874819" w:rsidRDefault="00874819" w:rsidP="002C5E98">
      <w:pPr>
        <w:pStyle w:val="Intro"/>
      </w:pPr>
    </w:p>
    <w:p w:rsidR="00874819" w:rsidRDefault="00874819" w:rsidP="002C5E98">
      <w:pPr>
        <w:pStyle w:val="Intro"/>
      </w:pPr>
    </w:p>
    <w:p w:rsidR="00874819" w:rsidRDefault="007C3281" w:rsidP="002C5E98">
      <w:pPr>
        <w:pStyle w:val="Intro"/>
      </w:pPr>
      <w:r>
        <w:rPr>
          <w:noProof/>
          <w:lang w:eastAsia="it-IT"/>
        </w:rPr>
        <w:pict>
          <v:shape id="_x0000_s1030" type="#_x0000_t202" style="position:absolute;margin-left:5.1pt;margin-top:-13.8pt;width:277.95pt;height:144.5pt;z-index:251659776;mso-wrap-style:none" filled="f" fillcolor="#d8d8d8" stroked="f" strokecolor="#d8d8d8">
            <v:textbox style="mso-next-textbox:#_x0000_s1030;mso-fit-shape-to-text:t">
              <w:txbxContent>
                <w:p w:rsidR="002C5E98" w:rsidRDefault="004A1FFC">
                  <w:r>
                    <w:rPr>
                      <w:noProof/>
                      <w:lang w:val="it-IT" w:eastAsia="it-IT"/>
                    </w:rPr>
                    <w:drawing>
                      <wp:inline distT="0" distB="0" distL="0" distR="0">
                        <wp:extent cx="3343275" cy="1743075"/>
                        <wp:effectExtent l="19050" t="0" r="9525" b="0"/>
                        <wp:docPr id="6" name="Immagine 6" descr="Installazione ad anello Con Viega Smart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azione ad anello Con Viega Smartpress"/>
                                <pic:cNvPicPr>
                                  <a:picLocks noChangeAspect="1" noChangeArrowheads="1"/>
                                </pic:cNvPicPr>
                              </pic:nvPicPr>
                              <pic:blipFill>
                                <a:blip r:embed="rId12"/>
                                <a:srcRect/>
                                <a:stretch>
                                  <a:fillRect/>
                                </a:stretch>
                              </pic:blipFill>
                              <pic:spPr bwMode="auto">
                                <a:xfrm>
                                  <a:off x="0" y="0"/>
                                  <a:ext cx="3343275" cy="1743075"/>
                                </a:xfrm>
                                <a:prstGeom prst="rect">
                                  <a:avLst/>
                                </a:prstGeom>
                                <a:noFill/>
                                <a:ln w="9525">
                                  <a:noFill/>
                                  <a:miter lim="800000"/>
                                  <a:headEnd/>
                                  <a:tailEnd/>
                                </a:ln>
                              </pic:spPr>
                            </pic:pic>
                          </a:graphicData>
                        </a:graphic>
                      </wp:inline>
                    </w:drawing>
                  </w:r>
                </w:p>
              </w:txbxContent>
            </v:textbox>
          </v:shape>
        </w:pict>
      </w: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Default="002C5E98" w:rsidP="002C5E98">
      <w:pPr>
        <w:pStyle w:val="Intro"/>
      </w:pPr>
    </w:p>
    <w:p w:rsidR="002C5E98" w:rsidRPr="001F16F2" w:rsidRDefault="00441EE6" w:rsidP="00693991">
      <w:pPr>
        <w:pStyle w:val="Corpotesto"/>
        <w:rPr>
          <w:lang w:val="it-IT" w:eastAsia="it-IT"/>
        </w:rPr>
      </w:pPr>
      <w:r w:rsidRPr="00C87AEE">
        <w:rPr>
          <w:rStyle w:val="Enfasicorsivo"/>
          <w:lang w:val="it-IT"/>
        </w:rPr>
        <w:t>IT_PR_1903</w:t>
      </w:r>
      <w:r>
        <w:rPr>
          <w:rStyle w:val="Enfasicorsivo"/>
          <w:lang w:val="it-IT"/>
        </w:rPr>
        <w:t>11</w:t>
      </w:r>
      <w:r w:rsidRPr="00C87AEE">
        <w:rPr>
          <w:rStyle w:val="Enfasicorsivo"/>
          <w:lang w:val="it-IT"/>
        </w:rPr>
        <w:t>_</w:t>
      </w:r>
      <w:r>
        <w:rPr>
          <w:i/>
          <w:lang w:val="it-IT"/>
        </w:rPr>
        <w:t>Viega_competenza_acqua_</w:t>
      </w:r>
      <w:r w:rsidR="001F16F2">
        <w:rPr>
          <w:i/>
          <w:lang w:val="it-IT"/>
        </w:rPr>
        <w:t>potabile</w:t>
      </w:r>
      <w:r w:rsidR="00693991">
        <w:rPr>
          <w:i/>
          <w:lang w:val="it-IT"/>
        </w:rPr>
        <w:t xml:space="preserve">_05.jpg: </w:t>
      </w:r>
      <w:r w:rsidRPr="00693991">
        <w:rPr>
          <w:lang w:val="it-IT" w:eastAsia="it-IT"/>
        </w:rPr>
        <w:t>P</w:t>
      </w:r>
      <w:r w:rsidR="002C5E98" w:rsidRPr="00693991">
        <w:rPr>
          <w:lang w:val="it-IT" w:eastAsia="it-IT"/>
        </w:rPr>
        <w:t xml:space="preserve">er garantire una costante ed elevata qualità dell’acqua, la stagnazione nelle tubazioni deve essere minimizzata. </w:t>
      </w:r>
      <w:r w:rsidR="002C5E98" w:rsidRPr="001F16F2">
        <w:rPr>
          <w:lang w:val="it-IT" w:eastAsia="it-IT"/>
        </w:rPr>
        <w:t>La soluzione da preferirsi è quella di prevedere degli allacciamenti in serie o ad anello. L’installazione ad anello è la soluzione ideale per gli impianti in cui risulta difficile individuare il punto di erogazione di maggior utilizzo. Infatti, ciascuno di questi si alimenta da entrambi i lati affluenti dell’impianto ad anello, ricambiando l’acqua in ogni tratto e consente un’ottimizzazione delle perdite di carico nella distribuzione interna. Questo tipo di allacciamento, per via degli elevati volumi di acqua in essere, è normalmente consigliato  per il collegamento delle linee di acqua fredda.</w:t>
      </w:r>
    </w:p>
    <w:p w:rsidR="00874819" w:rsidRDefault="002C5E98" w:rsidP="00441EE6">
      <w:pPr>
        <w:spacing w:before="100" w:beforeAutospacing="1" w:after="100" w:afterAutospacing="1"/>
        <w:rPr>
          <w:szCs w:val="24"/>
          <w:lang w:val="it-IT" w:eastAsia="it-IT"/>
        </w:rPr>
      </w:pPr>
      <w:r w:rsidRPr="002C5E98">
        <w:rPr>
          <w:szCs w:val="24"/>
          <w:lang w:val="it-IT" w:eastAsia="it-IT"/>
        </w:rPr>
        <w:t> </w:t>
      </w:r>
    </w:p>
    <w:p w:rsidR="006C5974" w:rsidRPr="00693991" w:rsidRDefault="006C5974" w:rsidP="00441EE6">
      <w:pPr>
        <w:spacing w:before="100" w:beforeAutospacing="1" w:after="100" w:afterAutospacing="1"/>
        <w:rPr>
          <w:lang w:val="it-IT"/>
        </w:rPr>
      </w:pPr>
    </w:p>
    <w:p w:rsidR="0054784C" w:rsidRPr="0008484A" w:rsidRDefault="0054784C" w:rsidP="0054784C">
      <w:pPr>
        <w:pStyle w:val="NormaleWeb"/>
        <w:shd w:val="clear" w:color="auto" w:fill="FFFFFF"/>
        <w:rPr>
          <w:rFonts w:ascii="Arial" w:hAnsi="Arial" w:cs="Arial"/>
          <w:sz w:val="20"/>
          <w:u w:val="single"/>
          <w:lang w:val="it-IT"/>
        </w:rPr>
      </w:pPr>
      <w:r w:rsidRPr="0008484A">
        <w:rPr>
          <w:rFonts w:ascii="Arial" w:hAnsi="Arial"/>
          <w:sz w:val="20"/>
          <w:u w:val="single"/>
          <w:lang w:val="it-IT"/>
        </w:rPr>
        <w:t>L’Azienda (www.viega.it)</w:t>
      </w:r>
    </w:p>
    <w:p w:rsidR="0054784C" w:rsidRPr="0008484A" w:rsidRDefault="0054784C" w:rsidP="0054784C">
      <w:pPr>
        <w:pStyle w:val="NormaleWeb"/>
        <w:shd w:val="clear" w:color="auto" w:fill="FFFFFF"/>
        <w:rPr>
          <w:rFonts w:ascii="Arial" w:hAnsi="Arial" w:cs="Arial"/>
          <w:color w:val="000000"/>
          <w:sz w:val="20"/>
          <w:lang w:val="it-IT"/>
        </w:rPr>
      </w:pPr>
      <w:r w:rsidRPr="0008484A">
        <w:rPr>
          <w:rFonts w:ascii="Arial" w:hAnsi="Arial"/>
          <w:color w:val="000000"/>
          <w:sz w:val="20"/>
          <w:lang w:val="it-IT"/>
        </w:rPr>
        <w:t xml:space="preserve">Con più di 4000 collaboratori in tutto il mondo, il Gruppo Viega è tra i leader nelle tecnologie per l’installazione idrotermosanitaria - settore di competenza e principale motore di crescita per il gruppo aziendale. I circa 17.000 articoli a catalogo sono realizzati in nove siti produttivi, di cui quattro in Germania; </w:t>
      </w:r>
      <w:r w:rsidRPr="0008484A">
        <w:rPr>
          <w:rFonts w:ascii="Arial" w:hAnsi="Arial"/>
          <w:color w:val="000000"/>
          <w:sz w:val="20"/>
          <w:szCs w:val="20"/>
          <w:lang w:val="it-IT"/>
        </w:rPr>
        <w:t xml:space="preserve">Soluzioni speciali per i singoli mercati locali si stanno sviluppando presso </w:t>
      </w:r>
      <w:proofErr w:type="spellStart"/>
      <w:r w:rsidRPr="0008484A">
        <w:rPr>
          <w:rFonts w:ascii="Arial" w:hAnsi="Arial"/>
          <w:color w:val="000000"/>
          <w:sz w:val="20"/>
          <w:szCs w:val="20"/>
          <w:lang w:val="it-IT"/>
        </w:rPr>
        <w:t>McPherson</w:t>
      </w:r>
      <w:proofErr w:type="spellEnd"/>
      <w:r w:rsidRPr="0008484A">
        <w:rPr>
          <w:rFonts w:ascii="Arial" w:hAnsi="Arial"/>
          <w:color w:val="000000"/>
          <w:sz w:val="20"/>
          <w:szCs w:val="20"/>
          <w:lang w:val="it-IT"/>
        </w:rPr>
        <w:t xml:space="preserve"> negli USA, </w:t>
      </w:r>
      <w:proofErr w:type="spellStart"/>
      <w:r w:rsidRPr="0008484A">
        <w:rPr>
          <w:rFonts w:ascii="Arial" w:hAnsi="Arial"/>
          <w:color w:val="000000"/>
          <w:sz w:val="20"/>
          <w:szCs w:val="20"/>
          <w:lang w:val="it-IT"/>
        </w:rPr>
        <w:t>Wuxi</w:t>
      </w:r>
      <w:proofErr w:type="spellEnd"/>
      <w:r w:rsidRPr="0008484A">
        <w:rPr>
          <w:rFonts w:ascii="Arial" w:hAnsi="Arial"/>
          <w:color w:val="000000"/>
          <w:sz w:val="20"/>
          <w:szCs w:val="20"/>
          <w:lang w:val="it-IT"/>
        </w:rPr>
        <w:t xml:space="preserve"> in Cina e </w:t>
      </w:r>
      <w:proofErr w:type="spellStart"/>
      <w:r w:rsidRPr="0008484A">
        <w:rPr>
          <w:rFonts w:ascii="Arial" w:hAnsi="Arial"/>
          <w:color w:val="000000"/>
          <w:sz w:val="20"/>
          <w:szCs w:val="20"/>
          <w:lang w:val="it-IT"/>
        </w:rPr>
        <w:t>Sanand</w:t>
      </w:r>
      <w:proofErr w:type="spellEnd"/>
      <w:r w:rsidRPr="0008484A">
        <w:rPr>
          <w:rFonts w:ascii="Arial" w:hAnsi="Arial"/>
          <w:color w:val="000000"/>
          <w:sz w:val="20"/>
          <w:szCs w:val="20"/>
          <w:lang w:val="it-IT"/>
        </w:rPr>
        <w:t xml:space="preserve"> in India.</w:t>
      </w:r>
      <w:r w:rsidRPr="0008484A">
        <w:rPr>
          <w:rFonts w:ascii="Arial" w:hAnsi="Arial"/>
          <w:color w:val="000000"/>
          <w:sz w:val="20"/>
          <w:lang w:val="it-IT"/>
        </w:rPr>
        <w:t xml:space="preserve"> La gamma include sistemi di tubazioni, di risciacquo e di scarico, installati in pressoché ogni ambito: negli impianti civili e pubblici, in quelli industriali e navali. </w:t>
      </w:r>
    </w:p>
    <w:p w:rsidR="00AD67C0" w:rsidRPr="00693991" w:rsidRDefault="0054784C" w:rsidP="00441EE6">
      <w:pPr>
        <w:pStyle w:val="NormaleWeb"/>
        <w:shd w:val="clear" w:color="auto" w:fill="FFFFFF"/>
        <w:rPr>
          <w:lang w:val="it-IT"/>
        </w:rPr>
      </w:pPr>
      <w:r w:rsidRPr="0008484A">
        <w:rPr>
          <w:rFonts w:ascii="Arial" w:hAnsi="Arial"/>
          <w:color w:val="000000"/>
          <w:sz w:val="20"/>
          <w:lang w:val="it-IT"/>
        </w:rPr>
        <w:t xml:space="preserve">Fondato nel 1899 a </w:t>
      </w:r>
      <w:proofErr w:type="spellStart"/>
      <w:r w:rsidRPr="0008484A">
        <w:rPr>
          <w:rFonts w:ascii="Arial" w:hAnsi="Arial"/>
          <w:color w:val="000000"/>
          <w:sz w:val="20"/>
          <w:lang w:val="it-IT"/>
        </w:rPr>
        <w:t>Attendorn</w:t>
      </w:r>
      <w:proofErr w:type="spellEnd"/>
      <w:r w:rsidRPr="0008484A">
        <w:rPr>
          <w:rFonts w:ascii="Arial" w:hAnsi="Arial"/>
          <w:color w:val="000000"/>
          <w:sz w:val="20"/>
          <w:lang w:val="it-IT"/>
        </w:rPr>
        <w:t>, Germania, il gruppo aziendale getta le basi per la sua internazionalizzazione negli anni ’60. Con una distribuzione basata principalmente su organizzazioni di vendita e di marketing nei rispettivi paesi, oggi i prodotti a marchio Viega sono installati in tutto il mondo.</w:t>
      </w:r>
    </w:p>
    <w:sectPr w:rsidR="00AD67C0" w:rsidRPr="00693991" w:rsidSect="00A96F12">
      <w:headerReference w:type="default" r:id="rId13"/>
      <w:footerReference w:type="default" r:id="rId14"/>
      <w:headerReference w:type="first" r:id="rId15"/>
      <w:footerReference w:type="first" r:id="rId16"/>
      <w:pgSz w:w="11906" w:h="16838" w:code="9"/>
      <w:pgMar w:top="117" w:right="3119" w:bottom="1304" w:left="1134" w:header="539"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E6F" w:rsidRDefault="00602E6F">
      <w:r>
        <w:separator/>
      </w:r>
    </w:p>
  </w:endnote>
  <w:endnote w:type="continuationSeparator" w:id="0">
    <w:p w:rsidR="00602E6F" w:rsidRDefault="00602E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yntax">
    <w:altName w:val="Courier New"/>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5F" w:rsidRPr="00B67B8B" w:rsidRDefault="007C3281" w:rsidP="00B3568C">
    <w:pPr>
      <w:rPr>
        <w:rFonts w:ascii="Arial" w:hAnsi="Arial"/>
        <w:sz w:val="16"/>
      </w:rPr>
    </w:pPr>
    <w:r w:rsidRPr="007C3281">
      <w:rPr>
        <w:noProof/>
      </w:rPr>
      <w:pict>
        <v:rect id="Rectangle 20" o:spid="_x0000_s2052" style="position:absolute;margin-left:7in;margin-top:-5.6pt;width:14.15pt;height:14.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" fillcolor="yellow" stroked="f"/>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5F" w:rsidRPr="00DB67FE" w:rsidRDefault="007C3281" w:rsidP="00B3568C">
    <w:pPr>
      <w:jc w:val="right"/>
      <w:rPr>
        <w:rFonts w:ascii="Arial" w:hAnsi="Arial"/>
        <w:sz w:val="20"/>
      </w:rPr>
    </w:pPr>
    <w:r w:rsidRPr="007C3281">
      <w:rPr>
        <w:noProof/>
      </w:rPr>
      <w:pict>
        <v:rect id="Rectangle 18" o:spid="_x0000_s2049" style="position:absolute;left:0;text-align:left;margin-left:490.45pt;margin-top:802.35pt;width:14.15pt;height:14.15pt;z-index:-2516592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" fillcolor="yellow" stroked="f">
          <w10:wrap anchory="page"/>
        </v:rect>
      </w:pict>
    </w:r>
    <w:r w:rsidR="0004645F" w:rsidRPr="00DB67FE">
      <w:rPr>
        <w:rFonts w:ascii="Arial" w:hAnsi="Arial"/>
        <w:sz w:val="20"/>
      </w:rPr>
      <w:tab/>
      <w:t xml:space="preserve">- </w:t>
    </w:r>
    <w:r w:rsidRPr="00DB67FE">
      <w:rPr>
        <w:rFonts w:ascii="Syntax" w:hAnsi="Syntax"/>
        <w:sz w:val="20"/>
      </w:rPr>
      <w:fldChar w:fldCharType="begin"/>
    </w:r>
    <w:r w:rsidR="0004645F" w:rsidRPr="00DB67FE">
      <w:rPr>
        <w:rFonts w:ascii="Arial" w:hAnsi="Arial"/>
        <w:sz w:val="20"/>
      </w:rPr>
      <w:instrText xml:space="preserve"> </w:instrText>
    </w:r>
    <w:r w:rsidR="0004645F">
      <w:rPr>
        <w:rFonts w:ascii="Arial" w:hAnsi="Arial"/>
        <w:sz w:val="20"/>
      </w:rPr>
      <w:instrText>PAGE</w:instrText>
    </w:r>
    <w:r w:rsidR="0004645F" w:rsidRPr="00DB67FE">
      <w:rPr>
        <w:rFonts w:ascii="Arial" w:hAnsi="Arial"/>
        <w:sz w:val="20"/>
      </w:rPr>
      <w:instrText xml:space="preserve"> </w:instrText>
    </w:r>
    <w:r w:rsidRPr="00DB67FE">
      <w:rPr>
        <w:rFonts w:ascii="Syntax" w:hAnsi="Syntax"/>
        <w:sz w:val="20"/>
      </w:rPr>
      <w:fldChar w:fldCharType="separate"/>
    </w:r>
    <w:r w:rsidR="0004645F" w:rsidRPr="00DB67FE">
      <w:rPr>
        <w:rFonts w:ascii="Arial" w:hAnsi="Arial"/>
        <w:noProof/>
        <w:sz w:val="20"/>
      </w:rPr>
      <w:t>1</w:t>
    </w:r>
    <w:r w:rsidRPr="00DB67FE">
      <w:rPr>
        <w:rFonts w:ascii="Syntax" w:hAnsi="Syntax"/>
        <w:sz w:val="20"/>
      </w:rPr>
      <w:fldChar w:fldCharType="end"/>
    </w:r>
    <w:r w:rsidR="0004645F" w:rsidRPr="00DB67FE">
      <w:rPr>
        <w:rFonts w:ascii="Arial" w:hAnsi="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E6F" w:rsidRDefault="00602E6F">
      <w:r>
        <w:separator/>
      </w:r>
    </w:p>
  </w:footnote>
  <w:footnote w:type="continuationSeparator" w:id="0">
    <w:p w:rsidR="00602E6F" w:rsidRDefault="00602E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5F" w:rsidRPr="00294019" w:rsidRDefault="007C3281" w:rsidP="005B7AE0">
    <w:pPr>
      <w:pStyle w:val="Titolo1"/>
      <w:spacing w:line="300" w:lineRule="auto"/>
      <w:rPr>
        <w:rFonts w:cs="Arial"/>
        <w:sz w:val="28"/>
        <w:szCs w:val="28"/>
      </w:rPr>
    </w:pPr>
    <w:r w:rsidRPr="007C3281">
      <w:rPr>
        <w:noProof/>
      </w:rPr>
      <w:pict>
        <v:shapetype id="_x0000_t202" coordsize="21600,21600" o:spt="202" path="m,l,21600r21600,l21600,xe">
          <v:stroke joinstyle="miter"/>
          <v:path gradientshapeok="t" o:connecttype="rect"/>
        </v:shapetype>
        <v:shape id="Text Box 21" o:spid="_x0000_s2054" type="#_x0000_t202" style="position:absolute;margin-left:414.15pt;margin-top:-5.9pt;width:107.45pt;height:86.8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" o:allowincell="f" stroked="f">
          <v:textbox style="mso-next-textbox:#Text Box 21">
            <w:txbxContent>
              <w:p w:rsidR="0004645F" w:rsidRDefault="004A1FFC" w:rsidP="00FF4780">
                <w:pPr>
                  <w:ind w:left="-142"/>
                </w:pPr>
                <w:r>
                  <w:rPr>
                    <w:noProof/>
                    <w:lang w:val="it-IT" w:eastAsia="it-IT"/>
                  </w:rPr>
                  <w:drawing>
                    <wp:inline distT="0" distB="0" distL="0" distR="0">
                      <wp:extent cx="1181100" cy="1019175"/>
                      <wp:effectExtent l="19050" t="0" r="0" b="0"/>
                      <wp:docPr id="7" name="Bild 5"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Viega_Logo_4c"/>
                              <pic:cNvPicPr>
                                <a:picLocks noChangeAspect="1" noChangeArrowheads="1"/>
                              </pic:cNvPicPr>
                            </pic:nvPicPr>
                            <pic:blipFill>
                              <a:blip r:embed="rId1"/>
                              <a:srcRect/>
                              <a:stretch>
                                <a:fillRect/>
                              </a:stretch>
                            </pic:blipFill>
                            <pic:spPr bwMode="auto">
                              <a:xfrm>
                                <a:off x="0" y="0"/>
                                <a:ext cx="1181100" cy="1019175"/>
                              </a:xfrm>
                              <a:prstGeom prst="rect">
                                <a:avLst/>
                              </a:prstGeom>
                              <a:noFill/>
                              <a:ln w="9525">
                                <a:noFill/>
                                <a:miter lim="800000"/>
                                <a:headEnd/>
                                <a:tailEnd/>
                              </a:ln>
                            </pic:spPr>
                          </pic:pic>
                        </a:graphicData>
                      </a:graphic>
                    </wp:inline>
                  </w:drawing>
                </w:r>
              </w:p>
            </w:txbxContent>
          </v:textbox>
        </v:shape>
      </w:pict>
    </w:r>
    <w:r w:rsidR="0004645F">
      <w:rPr>
        <w:rFonts w:cs="Arial"/>
        <w:sz w:val="28"/>
        <w:szCs w:val="28"/>
      </w:rPr>
      <w:t xml:space="preserve"> </w:t>
    </w:r>
  </w:p>
  <w:p w:rsidR="0004645F" w:rsidRPr="00E35F32" w:rsidRDefault="0004645F" w:rsidP="005B7AE0">
    <w:pPr>
      <w:pStyle w:val="Titolo1"/>
      <w:spacing w:line="300" w:lineRule="auto"/>
      <w:rPr>
        <w:rFonts w:cs="Arial"/>
        <w:sz w:val="24"/>
        <w:szCs w:val="24"/>
      </w:rPr>
    </w:pPr>
  </w:p>
  <w:p w:rsidR="0004645F" w:rsidRPr="005B7AE0" w:rsidRDefault="007C3281" w:rsidP="00A96F12">
    <w:pPr>
      <w:pStyle w:val="NormaleWeb"/>
      <w:spacing w:before="0" w:beforeAutospacing="0" w:after="0" w:afterAutospacing="0" w:line="300" w:lineRule="auto"/>
      <w:rPr>
        <w:rFonts w:ascii="Arial" w:hAnsi="Arial" w:cs="Arial"/>
        <w:sz w:val="40"/>
        <w:szCs w:val="40"/>
      </w:rPr>
    </w:pPr>
    <w:r w:rsidRPr="007C3281">
      <w:rPr>
        <w:noProof/>
      </w:rPr>
      <w:pict>
        <v:shape id="Text Box 23" o:spid="_x0000_s2053" type="#_x0000_t202" style="position:absolute;margin-left:414.15pt;margin-top:34.8pt;width:117pt;height:194.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" o:allowincell="f" filled="f" stroked="f">
          <v:textbox style="mso-next-textbox:#Text Box 23" inset="0,0,0,0">
            <w:txbxContent>
              <w:p w:rsidR="0004645F" w:rsidRDefault="0004645F" w:rsidP="003A1958">
                <w:pPr>
                  <w:pStyle w:val="Pidipagina"/>
                  <w:rPr>
                    <w:rFonts w:ascii="Arial" w:hAnsi="Arial" w:cs="Arial"/>
                    <w:snapToGrid w:val="0"/>
                    <w:sz w:val="16"/>
                    <w:lang w:val="it-IT"/>
                  </w:rPr>
                </w:pPr>
                <w:r w:rsidRPr="000E05CF">
                  <w:rPr>
                    <w:rFonts w:ascii="Arial" w:hAnsi="Arial" w:cs="Arial"/>
                    <w:snapToGrid w:val="0"/>
                    <w:sz w:val="16"/>
                    <w:lang w:val="it-IT"/>
                  </w:rPr>
                  <w:t xml:space="preserve">Viega Italia S.r.l. </w:t>
                </w:r>
                <w:r w:rsidRPr="000E05CF">
                  <w:rPr>
                    <w:rFonts w:ascii="Arial" w:hAnsi="Arial" w:cs="Arial"/>
                    <w:snapToGrid w:val="0"/>
                    <w:sz w:val="16"/>
                    <w:lang w:val="it-IT"/>
                  </w:rPr>
                  <w:br/>
                </w:r>
                <w:r>
                  <w:rPr>
                    <w:rFonts w:ascii="Arial" w:hAnsi="Arial" w:cs="Arial"/>
                    <w:snapToGrid w:val="0"/>
                    <w:sz w:val="16"/>
                    <w:lang w:val="it-IT"/>
                  </w:rPr>
                  <w:t>Via G.</w:t>
                </w:r>
                <w:r w:rsidR="00E46845">
                  <w:rPr>
                    <w:rFonts w:ascii="Arial" w:hAnsi="Arial" w:cs="Arial"/>
                    <w:snapToGrid w:val="0"/>
                    <w:sz w:val="16"/>
                    <w:lang w:val="it-IT"/>
                  </w:rPr>
                  <w:t xml:space="preserve"> </w:t>
                </w:r>
                <w:r w:rsidR="00DB5AA2">
                  <w:rPr>
                    <w:rFonts w:ascii="Arial" w:hAnsi="Arial" w:cs="Arial"/>
                    <w:snapToGrid w:val="0"/>
                    <w:sz w:val="16"/>
                    <w:lang w:val="it-IT"/>
                  </w:rPr>
                  <w:t xml:space="preserve">Pastore, 16 </w:t>
                </w:r>
                <w:r w:rsidR="00DB5AA2">
                  <w:rPr>
                    <w:rFonts w:ascii="Arial" w:hAnsi="Arial" w:cs="Arial"/>
                    <w:snapToGrid w:val="0"/>
                    <w:sz w:val="16"/>
                    <w:lang w:val="it-IT"/>
                  </w:rPr>
                  <w:br/>
                </w:r>
                <w:r>
                  <w:rPr>
                    <w:rFonts w:ascii="Arial" w:hAnsi="Arial" w:cs="Arial"/>
                    <w:snapToGrid w:val="0"/>
                    <w:sz w:val="16"/>
                    <w:lang w:val="it-IT"/>
                  </w:rPr>
                  <w:t xml:space="preserve">40053 </w:t>
                </w:r>
                <w:proofErr w:type="spellStart"/>
                <w:r>
                  <w:rPr>
                    <w:rFonts w:ascii="Arial" w:hAnsi="Arial" w:cs="Arial"/>
                    <w:snapToGrid w:val="0"/>
                    <w:sz w:val="16"/>
                    <w:lang w:val="it-IT"/>
                  </w:rPr>
                  <w:t>Valsamoggia</w:t>
                </w:r>
                <w:proofErr w:type="spellEnd"/>
                <w:r>
                  <w:rPr>
                    <w:rFonts w:ascii="Arial" w:hAnsi="Arial" w:cs="Arial"/>
                    <w:snapToGrid w:val="0"/>
                    <w:sz w:val="16"/>
                    <w:lang w:val="it-IT"/>
                  </w:rPr>
                  <w:t xml:space="preserve"> – </w:t>
                </w:r>
              </w:p>
              <w:p w:rsidR="0004645F" w:rsidRPr="000E05CF" w:rsidRDefault="0004645F" w:rsidP="003A1958">
                <w:pPr>
                  <w:pStyle w:val="Pidipagina"/>
                  <w:rPr>
                    <w:rFonts w:ascii="Arial" w:hAnsi="Arial" w:cs="Arial"/>
                    <w:snapToGrid w:val="0"/>
                    <w:sz w:val="16"/>
                    <w:lang w:val="it-IT"/>
                  </w:rPr>
                </w:pPr>
                <w:r>
                  <w:rPr>
                    <w:rFonts w:ascii="Arial" w:hAnsi="Arial" w:cs="Arial"/>
                    <w:snapToGrid w:val="0"/>
                    <w:sz w:val="16"/>
                    <w:lang w:val="it-IT"/>
                  </w:rPr>
                  <w:t xml:space="preserve">Loc. </w:t>
                </w:r>
                <w:proofErr w:type="spellStart"/>
                <w:r w:rsidRPr="000E05CF">
                  <w:rPr>
                    <w:rFonts w:ascii="Arial" w:hAnsi="Arial" w:cs="Arial"/>
                    <w:snapToGrid w:val="0"/>
                    <w:sz w:val="16"/>
                    <w:lang w:val="it-IT"/>
                  </w:rPr>
                  <w:t>Crespellano</w:t>
                </w:r>
                <w:proofErr w:type="spellEnd"/>
                <w:r w:rsidRPr="000E05CF">
                  <w:rPr>
                    <w:rFonts w:ascii="Arial" w:hAnsi="Arial" w:cs="Arial"/>
                    <w:snapToGrid w:val="0"/>
                    <w:sz w:val="16"/>
                    <w:lang w:val="it-IT"/>
                  </w:rPr>
                  <w:t xml:space="preserve"> (BO)</w:t>
                </w:r>
              </w:p>
              <w:p w:rsidR="0004645F" w:rsidRPr="00033A43" w:rsidRDefault="0004645F" w:rsidP="003A1958">
                <w:pPr>
                  <w:autoSpaceDE w:val="0"/>
                  <w:autoSpaceDN w:val="0"/>
                  <w:adjustRightInd w:val="0"/>
                  <w:rPr>
                    <w:rFonts w:ascii="Arial" w:hAnsi="Arial" w:cs="Arial"/>
                    <w:sz w:val="17"/>
                    <w:szCs w:val="17"/>
                    <w:lang w:val="it-IT" w:eastAsia="it-IT"/>
                  </w:rPr>
                </w:pPr>
                <w:r w:rsidRPr="00033A43">
                  <w:rPr>
                    <w:rFonts w:ascii="Arial" w:hAnsi="Arial" w:cs="Arial"/>
                    <w:snapToGrid w:val="0"/>
                    <w:sz w:val="16"/>
                    <w:lang w:val="it-IT"/>
                  </w:rPr>
                  <w:t xml:space="preserve">Tel. +(39) </w:t>
                </w:r>
                <w:r w:rsidRPr="00033A43">
                  <w:rPr>
                    <w:rFonts w:ascii="Arial" w:hAnsi="Arial" w:cs="Arial"/>
                    <w:sz w:val="17"/>
                    <w:szCs w:val="17"/>
                    <w:lang w:val="it-IT" w:eastAsia="it-IT"/>
                  </w:rPr>
                  <w:t xml:space="preserve">051-6712010 </w:t>
                </w:r>
              </w:p>
              <w:p w:rsidR="0004645F" w:rsidRPr="00033A43" w:rsidRDefault="0004645F" w:rsidP="003A1958">
                <w:pPr>
                  <w:pStyle w:val="Pidipagina"/>
                  <w:rPr>
                    <w:rFonts w:ascii="Arial" w:hAnsi="Arial" w:cs="Arial"/>
                    <w:snapToGrid w:val="0"/>
                    <w:sz w:val="16"/>
                    <w:lang w:val="it-IT"/>
                  </w:rPr>
                </w:pPr>
                <w:r w:rsidRPr="00033A43">
                  <w:rPr>
                    <w:rFonts w:ascii="Arial" w:hAnsi="Arial" w:cs="Arial"/>
                    <w:snapToGrid w:val="0"/>
                    <w:sz w:val="16"/>
                    <w:lang w:val="it-IT"/>
                  </w:rPr>
                  <w:t>Fax +(39) 051-6712027</w:t>
                </w:r>
              </w:p>
              <w:p w:rsidR="0004645F" w:rsidRPr="00033A43" w:rsidRDefault="007C3281" w:rsidP="003A1958">
                <w:pPr>
                  <w:pStyle w:val="Pidipagina"/>
                  <w:rPr>
                    <w:rFonts w:ascii="Arial" w:hAnsi="Arial" w:cs="Arial"/>
                    <w:snapToGrid w:val="0"/>
                    <w:sz w:val="16"/>
                    <w:lang w:val="it-IT"/>
                  </w:rPr>
                </w:pPr>
                <w:hyperlink r:id="rId2" w:history="1">
                  <w:proofErr w:type="spellStart"/>
                  <w:r w:rsidR="0004645F" w:rsidRPr="00033A43">
                    <w:rPr>
                      <w:rStyle w:val="Collegamentoipertestuale"/>
                      <w:rFonts w:ascii="Arial" w:hAnsi="Arial" w:cs="Arial"/>
                      <w:snapToGrid w:val="0"/>
                      <w:color w:val="auto"/>
                      <w:sz w:val="16"/>
                      <w:u w:val="none"/>
                      <w:lang w:val="it-IT"/>
                    </w:rPr>
                    <w:t>viega.it</w:t>
                  </w:r>
                  <w:proofErr w:type="spellEnd"/>
                </w:hyperlink>
              </w:p>
              <w:p w:rsidR="0004645F" w:rsidRPr="000E05CF" w:rsidRDefault="0004645F" w:rsidP="003A1958">
                <w:pPr>
                  <w:pStyle w:val="Pidipagina"/>
                  <w:rPr>
                    <w:rFonts w:ascii="Arial" w:hAnsi="Arial" w:cs="Arial"/>
                    <w:snapToGrid w:val="0"/>
                    <w:sz w:val="16"/>
                    <w:szCs w:val="16"/>
                    <w:lang w:val="it-IT"/>
                  </w:rPr>
                </w:pPr>
                <w:proofErr w:type="spellStart"/>
                <w:r w:rsidRPr="000E05CF">
                  <w:rPr>
                    <w:rFonts w:ascii="Arial" w:hAnsi="Arial" w:cs="Arial"/>
                    <w:snapToGrid w:val="0"/>
                    <w:sz w:val="16"/>
                    <w:szCs w:val="16"/>
                    <w:lang w:val="it-IT"/>
                  </w:rPr>
                  <w:t>Cont</w:t>
                </w:r>
                <w:proofErr w:type="spellEnd"/>
                <w:r w:rsidRPr="000E05CF">
                  <w:rPr>
                    <w:rFonts w:ascii="Arial" w:hAnsi="Arial" w:cs="Arial"/>
                    <w:snapToGrid w:val="0"/>
                    <w:sz w:val="16"/>
                    <w:szCs w:val="16"/>
                    <w:lang w:val="it-IT"/>
                  </w:rPr>
                  <w:t>.: Patrizia Fiaccadori</w:t>
                </w:r>
              </w:p>
              <w:p w:rsidR="0004645F" w:rsidRPr="000E05CF" w:rsidRDefault="0004645F" w:rsidP="003A1958">
                <w:pPr>
                  <w:pStyle w:val="Pidipagina"/>
                  <w:rPr>
                    <w:rFonts w:ascii="Arial" w:hAnsi="Arial" w:cs="Arial"/>
                    <w:snapToGrid w:val="0"/>
                    <w:sz w:val="16"/>
                    <w:szCs w:val="16"/>
                    <w:lang w:val="it-IT"/>
                  </w:rPr>
                </w:pPr>
                <w:r w:rsidRPr="000E05CF">
                  <w:rPr>
                    <w:rFonts w:ascii="Arial" w:hAnsi="Arial" w:cs="Arial"/>
                    <w:snapToGrid w:val="0"/>
                    <w:sz w:val="16"/>
                    <w:szCs w:val="16"/>
                    <w:lang w:val="it-IT"/>
                  </w:rPr>
                  <w:t>patrizia.fiaccadori@viega.</w:t>
                </w:r>
                <w:r>
                  <w:rPr>
                    <w:rFonts w:ascii="Arial" w:hAnsi="Arial" w:cs="Arial"/>
                    <w:snapToGrid w:val="0"/>
                    <w:sz w:val="16"/>
                    <w:szCs w:val="16"/>
                    <w:lang w:val="it-IT"/>
                  </w:rPr>
                  <w:t>it</w:t>
                </w:r>
              </w:p>
              <w:p w:rsidR="0004645F" w:rsidRPr="000E05CF" w:rsidRDefault="0004645F" w:rsidP="003A1958">
                <w:pPr>
                  <w:rPr>
                    <w:rFonts w:ascii="Arial" w:hAnsi="Arial" w:cs="Arial"/>
                    <w:sz w:val="16"/>
                    <w:lang w:val="it-IT"/>
                  </w:rPr>
                </w:pPr>
                <w:r w:rsidRPr="000E05CF">
                  <w:rPr>
                    <w:rFonts w:ascii="Arial" w:hAnsi="Arial" w:cs="Arial"/>
                    <w:sz w:val="16"/>
                    <w:lang w:val="it-IT"/>
                  </w:rPr>
                  <w:br/>
                </w:r>
              </w:p>
              <w:p w:rsidR="0004645F" w:rsidRPr="000E05CF" w:rsidRDefault="0004645F" w:rsidP="003A1958">
                <w:pPr>
                  <w:pStyle w:val="Pidipagina"/>
                  <w:rPr>
                    <w:rFonts w:ascii="Arial" w:hAnsi="Arial" w:cs="Arial"/>
                    <w:snapToGrid w:val="0"/>
                    <w:sz w:val="16"/>
                    <w:lang w:val="it-IT"/>
                  </w:rPr>
                </w:pPr>
                <w:r w:rsidRPr="000E05CF">
                  <w:rPr>
                    <w:rFonts w:ascii="Arial" w:hAnsi="Arial" w:cs="Arial"/>
                    <w:snapToGrid w:val="0"/>
                    <w:sz w:val="16"/>
                    <w:lang w:val="it-IT"/>
                  </w:rPr>
                  <w:t xml:space="preserve">Ufficio Stampa: </w:t>
                </w:r>
              </w:p>
              <w:p w:rsidR="00431114" w:rsidRDefault="00E46845" w:rsidP="00E46845">
                <w:pPr>
                  <w:rPr>
                    <w:rFonts w:ascii="Arial" w:hAnsi="Arial" w:cs="Arial"/>
                    <w:snapToGrid w:val="0"/>
                    <w:sz w:val="16"/>
                    <w:lang w:val="it-IT"/>
                  </w:rPr>
                </w:pPr>
                <w:r w:rsidRPr="00E46845">
                  <w:rPr>
                    <w:rFonts w:ascii="Arial" w:hAnsi="Arial" w:cs="Arial"/>
                    <w:snapToGrid w:val="0"/>
                    <w:sz w:val="16"/>
                    <w:lang w:val="it-IT"/>
                  </w:rPr>
                  <w:t>THREESIXTY</w:t>
                </w:r>
                <w:r w:rsidR="00431114">
                  <w:rPr>
                    <w:rFonts w:ascii="Arial" w:hAnsi="Arial" w:cs="Arial"/>
                    <w:snapToGrid w:val="0"/>
                    <w:sz w:val="16"/>
                    <w:lang w:val="it-IT"/>
                  </w:rPr>
                  <w:t xml:space="preserve"> </w:t>
                </w:r>
              </w:p>
              <w:p w:rsidR="00E46845" w:rsidRPr="00431114" w:rsidRDefault="00431114" w:rsidP="003A1958">
                <w:pPr>
                  <w:pStyle w:val="Pidipagina"/>
                  <w:rPr>
                    <w:rFonts w:ascii="Arial" w:hAnsi="Arial" w:cs="Arial"/>
                    <w:snapToGrid w:val="0"/>
                    <w:sz w:val="16"/>
                    <w:lang w:val="it-IT"/>
                  </w:rPr>
                </w:pPr>
                <w:r w:rsidRPr="00431114">
                  <w:rPr>
                    <w:rFonts w:ascii="Arial" w:hAnsi="Arial" w:cs="Arial"/>
                    <w:snapToGrid w:val="0"/>
                    <w:sz w:val="16"/>
                    <w:lang w:val="it-IT"/>
                  </w:rPr>
                  <w:t>Gabriella Braidotti</w:t>
                </w:r>
              </w:p>
              <w:p w:rsidR="00E46845" w:rsidRPr="00431114" w:rsidRDefault="0004645F" w:rsidP="00E46845">
                <w:pPr>
                  <w:pStyle w:val="Pidipagina"/>
                  <w:rPr>
                    <w:rFonts w:ascii="Arial" w:hAnsi="Arial" w:cs="Arial"/>
                    <w:snapToGrid w:val="0"/>
                    <w:sz w:val="16"/>
                    <w:lang w:val="it-IT"/>
                  </w:rPr>
                </w:pPr>
                <w:r w:rsidRPr="00431114">
                  <w:rPr>
                    <w:rFonts w:ascii="Arial" w:hAnsi="Arial" w:cs="Arial"/>
                    <w:snapToGrid w:val="0"/>
                    <w:sz w:val="16"/>
                    <w:lang w:val="it-IT"/>
                  </w:rPr>
                  <w:t>+(39)</w:t>
                </w:r>
                <w:r w:rsidR="00E46845" w:rsidRPr="00431114">
                  <w:rPr>
                    <w:rFonts w:ascii="Arial" w:hAnsi="Arial" w:cs="Arial"/>
                    <w:snapToGrid w:val="0"/>
                    <w:sz w:val="16"/>
                    <w:lang w:val="it-IT"/>
                  </w:rPr>
                  <w:t xml:space="preserve"> </w:t>
                </w:r>
                <w:r w:rsidR="00431114" w:rsidRPr="00431114">
                  <w:rPr>
                    <w:rFonts w:ascii="Arial" w:hAnsi="Arial" w:cs="Arial"/>
                    <w:snapToGrid w:val="0"/>
                    <w:sz w:val="16"/>
                    <w:lang w:val="it-IT"/>
                  </w:rPr>
                  <w:t>3483152102</w:t>
                </w:r>
              </w:p>
              <w:p w:rsidR="0004645F" w:rsidRDefault="007C3281" w:rsidP="00E46845">
                <w:pPr>
                  <w:pStyle w:val="Pidipagina"/>
                  <w:rPr>
                    <w:rFonts w:ascii="Arial" w:hAnsi="Arial" w:cs="Arial"/>
                    <w:snapToGrid w:val="0"/>
                    <w:sz w:val="16"/>
                    <w:lang w:val="it-IT"/>
                  </w:rPr>
                </w:pPr>
                <w:hyperlink r:id="rId3" w:history="1">
                  <w:r w:rsidR="00725B5A" w:rsidRPr="00ED30C7">
                    <w:rPr>
                      <w:rStyle w:val="Collegamentoipertestuale"/>
                      <w:rFonts w:ascii="Arial" w:hAnsi="Arial" w:cs="Arial"/>
                      <w:snapToGrid w:val="0"/>
                      <w:sz w:val="16"/>
                      <w:lang w:val="it-IT"/>
                    </w:rPr>
                    <w:t>g.braidotti@360info.it</w:t>
                  </w:r>
                </w:hyperlink>
              </w:p>
              <w:p w:rsidR="00725B5A" w:rsidRDefault="00265135" w:rsidP="00E46845">
                <w:pPr>
                  <w:pStyle w:val="Pidipagina"/>
                  <w:rPr>
                    <w:rFonts w:ascii="Arial" w:hAnsi="Arial" w:cs="Arial"/>
                    <w:snapToGrid w:val="0"/>
                    <w:sz w:val="16"/>
                    <w:lang w:val="it-IT"/>
                  </w:rPr>
                </w:pPr>
                <w:r>
                  <w:rPr>
                    <w:rFonts w:ascii="Arial" w:hAnsi="Arial" w:cs="Arial"/>
                    <w:snapToGrid w:val="0"/>
                    <w:sz w:val="16"/>
                    <w:lang w:val="it-IT"/>
                  </w:rPr>
                  <w:t>www.threesixty.it</w:t>
                </w:r>
              </w:p>
              <w:p w:rsidR="00725B5A" w:rsidRPr="00431114" w:rsidRDefault="00725B5A" w:rsidP="00E46845">
                <w:pPr>
                  <w:pStyle w:val="Pidipagina"/>
                  <w:rPr>
                    <w:rFonts w:ascii="Arial" w:hAnsi="Arial"/>
                    <w:sz w:val="16"/>
                    <w:lang w:val="it-IT"/>
                  </w:rPr>
                </w:pPr>
              </w:p>
              <w:p w:rsidR="0004645F" w:rsidRPr="00431114" w:rsidRDefault="0004645F" w:rsidP="001D7E07">
                <w:pPr>
                  <w:rPr>
                    <w:rFonts w:ascii="Arial" w:hAnsi="Arial"/>
                    <w:sz w:val="16"/>
                    <w:lang w:val="it-IT"/>
                  </w:rPr>
                </w:pPr>
              </w:p>
            </w:txbxContent>
          </v:textbox>
        </v:shape>
      </w:pict>
    </w:r>
    <w:r w:rsidR="00FF4780">
      <w:rPr>
        <w:rFonts w:ascii="Arial" w:hAnsi="Arial" w:cs="Arial"/>
        <w:b/>
        <w:sz w:val="40"/>
        <w:szCs w:val="40"/>
        <w:lang w:val="it-IT"/>
      </w:rPr>
      <w:t>Comunicato stampa</w:t>
    </w:r>
    <w:r w:rsidR="00693E5B" w:rsidRPr="00EB1194">
      <w:rPr>
        <w:rFonts w:ascii="Arial" w:hAnsi="Arial" w:cs="Arial"/>
        <w:b/>
        <w:sz w:val="40"/>
        <w:szCs w:val="40"/>
        <w:lang w:val="it-IT"/>
      </w:rPr>
      <w:t xml:space="preserve"> </w:t>
    </w:r>
    <w:r w:rsidR="00EB1194" w:rsidRPr="00EB1194">
      <w:rPr>
        <w:rFonts w:ascii="Arial" w:hAnsi="Arial" w:cs="Arial"/>
        <w:b/>
        <w:sz w:val="40"/>
        <w:szCs w:val="40"/>
        <w:lang w:val="it-IT"/>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5F" w:rsidRDefault="007C3281" w:rsidP="00B3568C">
    <w:pPr>
      <w:ind w:left="-1134"/>
    </w:pPr>
    <w:r w:rsidRPr="007C3281">
      <w:rPr>
        <w:noProof/>
      </w:rPr>
      <w:pict>
        <v:shapetype id="_x0000_t202" coordsize="21600,21600" o:spt="202" path="m,l,21600r21600,l21600,xe">
          <v:stroke joinstyle="miter"/>
          <v:path gradientshapeok="t" o:connecttype="rect"/>
        </v:shapetype>
        <v:shape id="Text Box 15" o:spid="_x0000_s2051" type="#_x0000_t202" style="position:absolute;left:0;text-align:left;margin-left:411.1pt;margin-top:105.55pt;width:99pt;height:10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" filled="f" stroked="f">
          <v:textbox inset="0,0,0,0">
            <w:txbxContent>
              <w:p w:rsidR="0004645F" w:rsidRDefault="0004645F" w:rsidP="00B3568C">
                <w:pPr>
                  <w:rPr>
                    <w:rFonts w:ascii="Arial" w:hAnsi="Arial"/>
                    <w:sz w:val="16"/>
                  </w:rPr>
                </w:pPr>
                <w:r w:rsidRPr="00DB67FE">
                  <w:rPr>
                    <w:rFonts w:ascii="Arial" w:hAnsi="Arial"/>
                    <w:sz w:val="16"/>
                  </w:rPr>
                  <w:t>Viega GmbH &amp; Co. KG</w:t>
                </w:r>
              </w:p>
              <w:p w:rsidR="0004645F" w:rsidRPr="00DB67FE" w:rsidRDefault="0004645F" w:rsidP="00B3568C">
                <w:pPr>
                  <w:rPr>
                    <w:rFonts w:ascii="Arial" w:hAnsi="Arial"/>
                    <w:sz w:val="16"/>
                  </w:rPr>
                </w:pPr>
                <w:r w:rsidRPr="00DB67FE">
                  <w:rPr>
                    <w:rFonts w:ascii="Arial" w:hAnsi="Arial"/>
                    <w:sz w:val="16"/>
                  </w:rPr>
                  <w:t>Sanitär- und Heizungssysteme</w:t>
                </w:r>
              </w:p>
              <w:p w:rsidR="0004645F" w:rsidRPr="00DB67FE" w:rsidRDefault="0004645F" w:rsidP="00B3568C">
                <w:pPr>
                  <w:rPr>
                    <w:rFonts w:ascii="Arial" w:hAnsi="Arial"/>
                    <w:sz w:val="16"/>
                  </w:rPr>
                </w:pPr>
                <w:r w:rsidRPr="00DB67FE">
                  <w:rPr>
                    <w:rFonts w:ascii="Arial" w:hAnsi="Arial"/>
                    <w:sz w:val="16"/>
                  </w:rPr>
                  <w:t>Postfach 430/440</w:t>
                </w:r>
              </w:p>
              <w:p w:rsidR="0004645F" w:rsidRPr="00DB67FE" w:rsidRDefault="0004645F" w:rsidP="00B3568C">
                <w:pPr>
                  <w:rPr>
                    <w:rFonts w:ascii="Arial" w:hAnsi="Arial"/>
                    <w:sz w:val="16"/>
                  </w:rPr>
                </w:pPr>
                <w:r w:rsidRPr="00DB67FE">
                  <w:rPr>
                    <w:rFonts w:ascii="Arial" w:hAnsi="Arial"/>
                    <w:sz w:val="16"/>
                  </w:rPr>
                  <w:t>57428 Attendorn</w:t>
                </w:r>
              </w:p>
              <w:p w:rsidR="0004645F" w:rsidRPr="00DB67FE" w:rsidRDefault="0004645F" w:rsidP="00B3568C">
                <w:pPr>
                  <w:rPr>
                    <w:rFonts w:ascii="Arial" w:hAnsi="Arial"/>
                    <w:sz w:val="16"/>
                  </w:rPr>
                </w:pPr>
                <w:r w:rsidRPr="00DB67FE">
                  <w:rPr>
                    <w:rFonts w:ascii="Arial" w:hAnsi="Arial"/>
                    <w:sz w:val="16"/>
                  </w:rPr>
                  <w:t>Kontakt: Katharina Schulte</w:t>
                </w:r>
              </w:p>
              <w:p w:rsidR="0004645F" w:rsidRPr="008C3B5E" w:rsidRDefault="00886A7A" w:rsidP="00B3568C">
                <w:pPr>
                  <w:rPr>
                    <w:rFonts w:ascii="Arial" w:hAnsi="Arial"/>
                    <w:sz w:val="16"/>
                  </w:rPr>
                </w:pPr>
                <w:r w:rsidRPr="008C3B5E">
                  <w:rPr>
                    <w:rFonts w:ascii="Arial" w:hAnsi="Arial"/>
                    <w:sz w:val="16"/>
                  </w:rPr>
                  <w:t>Public Relations</w:t>
                </w:r>
              </w:p>
              <w:p w:rsidR="0004645F" w:rsidRPr="000E662D" w:rsidRDefault="0004645F" w:rsidP="00B3568C">
                <w:pPr>
                  <w:rPr>
                    <w:rFonts w:ascii="Arial" w:hAnsi="Arial"/>
                    <w:sz w:val="16"/>
                    <w:lang w:val="en-US"/>
                  </w:rPr>
                </w:pPr>
                <w:r w:rsidRPr="000E662D">
                  <w:rPr>
                    <w:rFonts w:ascii="Arial" w:hAnsi="Arial"/>
                    <w:sz w:val="16"/>
                    <w:lang w:val="en-US"/>
                  </w:rPr>
                  <w:t>Tel.: +49(0) 2722 61-1545</w:t>
                </w:r>
              </w:p>
              <w:p w:rsidR="0004645F" w:rsidRPr="000E662D" w:rsidRDefault="0004645F" w:rsidP="00B3568C">
                <w:pPr>
                  <w:rPr>
                    <w:rFonts w:ascii="Arial" w:hAnsi="Arial"/>
                    <w:sz w:val="16"/>
                    <w:lang w:val="en-US"/>
                  </w:rPr>
                </w:pPr>
                <w:r w:rsidRPr="000E662D">
                  <w:rPr>
                    <w:rFonts w:ascii="Arial" w:hAnsi="Arial"/>
                    <w:sz w:val="16"/>
                    <w:lang w:val="en-US"/>
                  </w:rPr>
                  <w:t>Fax +46(0)2722 61-1381</w:t>
                </w:r>
              </w:p>
              <w:p w:rsidR="0004645F" w:rsidRPr="000E662D" w:rsidRDefault="0004645F" w:rsidP="00B3568C">
                <w:pPr>
                  <w:rPr>
                    <w:rFonts w:ascii="Arial" w:hAnsi="Arial"/>
                    <w:sz w:val="16"/>
                    <w:lang w:val="en-US"/>
                  </w:rPr>
                </w:pPr>
                <w:r w:rsidRPr="000E662D">
                  <w:rPr>
                    <w:rFonts w:ascii="Arial" w:hAnsi="Arial"/>
                    <w:sz w:val="16"/>
                    <w:lang w:val="en-US"/>
                  </w:rPr>
                  <w:t>kschulte@viega.de</w:t>
                </w:r>
              </w:p>
              <w:p w:rsidR="0004645F" w:rsidRPr="000E662D" w:rsidRDefault="0004645F" w:rsidP="00B3568C">
                <w:pPr>
                  <w:rPr>
                    <w:rFonts w:ascii="Arial" w:hAnsi="Arial"/>
                    <w:sz w:val="16"/>
                    <w:lang w:val="en-US"/>
                  </w:rPr>
                </w:pPr>
                <w:r w:rsidRPr="000E662D">
                  <w:rPr>
                    <w:rFonts w:ascii="Arial" w:hAnsi="Arial"/>
                    <w:sz w:val="16"/>
                    <w:lang w:val="en-US"/>
                  </w:rPr>
                  <w:t>www.viega.de</w:t>
                </w:r>
              </w:p>
            </w:txbxContent>
          </v:textbox>
        </v:shape>
      </w:pict>
    </w:r>
    <w:r w:rsidR="004A1FFC">
      <w:rPr>
        <w:noProof/>
        <w:lang w:val="it-IT" w:eastAsia="it-IT"/>
      </w:rPr>
      <w:drawing>
        <wp:anchor distT="0" distB="0" distL="114300" distR="114300" simplePos="0" relativeHeight="251655168" behindDoc="1" locked="0" layoutInCell="1" allowOverlap="1">
          <wp:simplePos x="0" y="0"/>
          <wp:positionH relativeFrom="column">
            <wp:posOffset>5220335</wp:posOffset>
          </wp:positionH>
          <wp:positionV relativeFrom="page">
            <wp:posOffset>467995</wp:posOffset>
          </wp:positionV>
          <wp:extent cx="1198880" cy="1005840"/>
          <wp:effectExtent l="19050" t="0" r="1270" b="0"/>
          <wp:wrapNone/>
          <wp:docPr id="2"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13BCE"/>
    <w:multiLevelType w:val="multilevel"/>
    <w:tmpl w:val="2B70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BE37C5"/>
    <w:multiLevelType w:val="hybridMultilevel"/>
    <w:tmpl w:val="A13C1EBC"/>
    <w:lvl w:ilvl="0" w:tplc="75780F32">
      <w:start w:val="1"/>
      <w:numFmt w:val="bullet"/>
      <w:lvlText w:val="■"/>
      <w:lvlJc w:val="left"/>
      <w:pPr>
        <w:tabs>
          <w:tab w:val="num" w:pos="720"/>
        </w:tabs>
        <w:ind w:left="720" w:hanging="360"/>
      </w:pPr>
      <w:rPr>
        <w:rFonts w:ascii="Arial" w:hAnsi="Arial" w:hint="default"/>
      </w:rPr>
    </w:lvl>
    <w:lvl w:ilvl="1" w:tplc="61F4344E" w:tentative="1">
      <w:start w:val="1"/>
      <w:numFmt w:val="bullet"/>
      <w:lvlText w:val="■"/>
      <w:lvlJc w:val="left"/>
      <w:pPr>
        <w:tabs>
          <w:tab w:val="num" w:pos="1440"/>
        </w:tabs>
        <w:ind w:left="1440" w:hanging="360"/>
      </w:pPr>
      <w:rPr>
        <w:rFonts w:ascii="Arial" w:hAnsi="Arial" w:hint="default"/>
      </w:rPr>
    </w:lvl>
    <w:lvl w:ilvl="2" w:tplc="1E54F10A" w:tentative="1">
      <w:start w:val="1"/>
      <w:numFmt w:val="bullet"/>
      <w:lvlText w:val="■"/>
      <w:lvlJc w:val="left"/>
      <w:pPr>
        <w:tabs>
          <w:tab w:val="num" w:pos="2160"/>
        </w:tabs>
        <w:ind w:left="2160" w:hanging="360"/>
      </w:pPr>
      <w:rPr>
        <w:rFonts w:ascii="Arial" w:hAnsi="Arial" w:hint="default"/>
      </w:rPr>
    </w:lvl>
    <w:lvl w:ilvl="3" w:tplc="B3926A9E" w:tentative="1">
      <w:start w:val="1"/>
      <w:numFmt w:val="bullet"/>
      <w:lvlText w:val="■"/>
      <w:lvlJc w:val="left"/>
      <w:pPr>
        <w:tabs>
          <w:tab w:val="num" w:pos="2880"/>
        </w:tabs>
        <w:ind w:left="2880" w:hanging="360"/>
      </w:pPr>
      <w:rPr>
        <w:rFonts w:ascii="Arial" w:hAnsi="Arial" w:hint="default"/>
      </w:rPr>
    </w:lvl>
    <w:lvl w:ilvl="4" w:tplc="B94C2B82" w:tentative="1">
      <w:start w:val="1"/>
      <w:numFmt w:val="bullet"/>
      <w:lvlText w:val="■"/>
      <w:lvlJc w:val="left"/>
      <w:pPr>
        <w:tabs>
          <w:tab w:val="num" w:pos="3600"/>
        </w:tabs>
        <w:ind w:left="3600" w:hanging="360"/>
      </w:pPr>
      <w:rPr>
        <w:rFonts w:ascii="Arial" w:hAnsi="Arial" w:hint="default"/>
      </w:rPr>
    </w:lvl>
    <w:lvl w:ilvl="5" w:tplc="6D10627C" w:tentative="1">
      <w:start w:val="1"/>
      <w:numFmt w:val="bullet"/>
      <w:lvlText w:val="■"/>
      <w:lvlJc w:val="left"/>
      <w:pPr>
        <w:tabs>
          <w:tab w:val="num" w:pos="4320"/>
        </w:tabs>
        <w:ind w:left="4320" w:hanging="360"/>
      </w:pPr>
      <w:rPr>
        <w:rFonts w:ascii="Arial" w:hAnsi="Arial" w:hint="default"/>
      </w:rPr>
    </w:lvl>
    <w:lvl w:ilvl="6" w:tplc="B202721C" w:tentative="1">
      <w:start w:val="1"/>
      <w:numFmt w:val="bullet"/>
      <w:lvlText w:val="■"/>
      <w:lvlJc w:val="left"/>
      <w:pPr>
        <w:tabs>
          <w:tab w:val="num" w:pos="5040"/>
        </w:tabs>
        <w:ind w:left="5040" w:hanging="360"/>
      </w:pPr>
      <w:rPr>
        <w:rFonts w:ascii="Arial" w:hAnsi="Arial" w:hint="default"/>
      </w:rPr>
    </w:lvl>
    <w:lvl w:ilvl="7" w:tplc="25B05C30" w:tentative="1">
      <w:start w:val="1"/>
      <w:numFmt w:val="bullet"/>
      <w:lvlText w:val="■"/>
      <w:lvlJc w:val="left"/>
      <w:pPr>
        <w:tabs>
          <w:tab w:val="num" w:pos="5760"/>
        </w:tabs>
        <w:ind w:left="5760" w:hanging="360"/>
      </w:pPr>
      <w:rPr>
        <w:rFonts w:ascii="Arial" w:hAnsi="Arial" w:hint="default"/>
      </w:rPr>
    </w:lvl>
    <w:lvl w:ilvl="8" w:tplc="EFF2C7D2" w:tentative="1">
      <w:start w:val="1"/>
      <w:numFmt w:val="bullet"/>
      <w:lvlText w:val="■"/>
      <w:lvlJc w:val="left"/>
      <w:pPr>
        <w:tabs>
          <w:tab w:val="num" w:pos="6480"/>
        </w:tabs>
        <w:ind w:left="6480" w:hanging="360"/>
      </w:pPr>
      <w:rPr>
        <w:rFonts w:ascii="Arial" w:hAnsi="Arial" w:hint="default"/>
      </w:rPr>
    </w:lvl>
  </w:abstractNum>
  <w:abstractNum w:abstractNumId="2">
    <w:nsid w:val="5C4B66F0"/>
    <w:multiLevelType w:val="multilevel"/>
    <w:tmpl w:val="CA4E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4C1717"/>
    <w:multiLevelType w:val="hybridMultilevel"/>
    <w:tmpl w:val="F90E5348"/>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09"/>
  <w:hyphenationZone w:val="425"/>
  <w:noPunctuationKerning/>
  <w:characterSpacingControl w:val="doNotCompress"/>
  <w:hdrShapeDefaults>
    <o:shapedefaults v:ext="edit" spidmax="2057" fillcolor="none [2732]" strokecolor="none [2732]">
      <v:fill color="none [2732]"/>
      <v:stroke color="none [2732]"/>
    </o:shapedefaults>
    <o:shapelayout v:ext="edit">
      <o:idmap v:ext="edit" data="2"/>
    </o:shapelayout>
  </w:hdrShapeDefaults>
  <w:footnotePr>
    <w:footnote w:id="-1"/>
    <w:footnote w:id="0"/>
  </w:footnotePr>
  <w:endnotePr>
    <w:endnote w:id="-1"/>
    <w:endnote w:id="0"/>
  </w:endnotePr>
  <w:compat/>
  <w:rsids>
    <w:rsidRoot w:val="00886F0A"/>
    <w:rsid w:val="000035FA"/>
    <w:rsid w:val="00006A74"/>
    <w:rsid w:val="00007239"/>
    <w:rsid w:val="000101AD"/>
    <w:rsid w:val="00012179"/>
    <w:rsid w:val="00012487"/>
    <w:rsid w:val="00016FD1"/>
    <w:rsid w:val="00020CA4"/>
    <w:rsid w:val="00022726"/>
    <w:rsid w:val="00023047"/>
    <w:rsid w:val="00023C85"/>
    <w:rsid w:val="00031507"/>
    <w:rsid w:val="00035EFE"/>
    <w:rsid w:val="00040376"/>
    <w:rsid w:val="000425D8"/>
    <w:rsid w:val="00043175"/>
    <w:rsid w:val="00044F1F"/>
    <w:rsid w:val="0004645F"/>
    <w:rsid w:val="00052196"/>
    <w:rsid w:val="00052786"/>
    <w:rsid w:val="000529ED"/>
    <w:rsid w:val="00062A47"/>
    <w:rsid w:val="0006640D"/>
    <w:rsid w:val="00067E2C"/>
    <w:rsid w:val="00072F2C"/>
    <w:rsid w:val="000740D4"/>
    <w:rsid w:val="0008332F"/>
    <w:rsid w:val="0008484A"/>
    <w:rsid w:val="00084A2E"/>
    <w:rsid w:val="000A1A1D"/>
    <w:rsid w:val="000C2B58"/>
    <w:rsid w:val="000C33E9"/>
    <w:rsid w:val="000C4132"/>
    <w:rsid w:val="000C42AD"/>
    <w:rsid w:val="000C5072"/>
    <w:rsid w:val="000C5621"/>
    <w:rsid w:val="000C6A0E"/>
    <w:rsid w:val="000E3B5C"/>
    <w:rsid w:val="000E5C57"/>
    <w:rsid w:val="000E662D"/>
    <w:rsid w:val="000E66D8"/>
    <w:rsid w:val="000F39FA"/>
    <w:rsid w:val="000F5511"/>
    <w:rsid w:val="000F707E"/>
    <w:rsid w:val="00100147"/>
    <w:rsid w:val="00106E08"/>
    <w:rsid w:val="00111A10"/>
    <w:rsid w:val="001176C4"/>
    <w:rsid w:val="001223F8"/>
    <w:rsid w:val="00124BD2"/>
    <w:rsid w:val="001259F3"/>
    <w:rsid w:val="00130592"/>
    <w:rsid w:val="00130CA5"/>
    <w:rsid w:val="001344EF"/>
    <w:rsid w:val="001350F7"/>
    <w:rsid w:val="00137DA8"/>
    <w:rsid w:val="00146A9C"/>
    <w:rsid w:val="00150EE2"/>
    <w:rsid w:val="0015746A"/>
    <w:rsid w:val="00161CEA"/>
    <w:rsid w:val="00163442"/>
    <w:rsid w:val="00163E17"/>
    <w:rsid w:val="00166CC9"/>
    <w:rsid w:val="00170A2D"/>
    <w:rsid w:val="00173AB7"/>
    <w:rsid w:val="00173D44"/>
    <w:rsid w:val="00183D92"/>
    <w:rsid w:val="00195392"/>
    <w:rsid w:val="001A1A2D"/>
    <w:rsid w:val="001A4CFB"/>
    <w:rsid w:val="001A6E7B"/>
    <w:rsid w:val="001B14E2"/>
    <w:rsid w:val="001B25B4"/>
    <w:rsid w:val="001B4CEB"/>
    <w:rsid w:val="001B5C12"/>
    <w:rsid w:val="001C216F"/>
    <w:rsid w:val="001C4624"/>
    <w:rsid w:val="001C5E94"/>
    <w:rsid w:val="001D1B62"/>
    <w:rsid w:val="001D7E07"/>
    <w:rsid w:val="001E018E"/>
    <w:rsid w:val="001E20BB"/>
    <w:rsid w:val="001E51A4"/>
    <w:rsid w:val="001F16F2"/>
    <w:rsid w:val="001F29E2"/>
    <w:rsid w:val="001F3466"/>
    <w:rsid w:val="00203F38"/>
    <w:rsid w:val="002222CE"/>
    <w:rsid w:val="00226BF0"/>
    <w:rsid w:val="0023156D"/>
    <w:rsid w:val="00231887"/>
    <w:rsid w:val="00233A93"/>
    <w:rsid w:val="002342EF"/>
    <w:rsid w:val="00236A4D"/>
    <w:rsid w:val="00241479"/>
    <w:rsid w:val="00243794"/>
    <w:rsid w:val="00247616"/>
    <w:rsid w:val="002534D1"/>
    <w:rsid w:val="002552BB"/>
    <w:rsid w:val="002554D4"/>
    <w:rsid w:val="00260D9A"/>
    <w:rsid w:val="00265135"/>
    <w:rsid w:val="00266FE2"/>
    <w:rsid w:val="00274980"/>
    <w:rsid w:val="00274F8F"/>
    <w:rsid w:val="00285552"/>
    <w:rsid w:val="00285834"/>
    <w:rsid w:val="002862A3"/>
    <w:rsid w:val="00294019"/>
    <w:rsid w:val="00294B2A"/>
    <w:rsid w:val="00294FD6"/>
    <w:rsid w:val="002951AF"/>
    <w:rsid w:val="002A7CBA"/>
    <w:rsid w:val="002B1710"/>
    <w:rsid w:val="002B461B"/>
    <w:rsid w:val="002B5E68"/>
    <w:rsid w:val="002B5F69"/>
    <w:rsid w:val="002C2A2C"/>
    <w:rsid w:val="002C2AAD"/>
    <w:rsid w:val="002C5E98"/>
    <w:rsid w:val="002D27B0"/>
    <w:rsid w:val="002E164C"/>
    <w:rsid w:val="002E2012"/>
    <w:rsid w:val="002E3791"/>
    <w:rsid w:val="002E3ECE"/>
    <w:rsid w:val="002E796E"/>
    <w:rsid w:val="002F1B04"/>
    <w:rsid w:val="0030391F"/>
    <w:rsid w:val="003049D0"/>
    <w:rsid w:val="003178F7"/>
    <w:rsid w:val="00320232"/>
    <w:rsid w:val="00324487"/>
    <w:rsid w:val="00324F64"/>
    <w:rsid w:val="003253A6"/>
    <w:rsid w:val="00326B67"/>
    <w:rsid w:val="003323AA"/>
    <w:rsid w:val="00334E0F"/>
    <w:rsid w:val="00335DED"/>
    <w:rsid w:val="003425B7"/>
    <w:rsid w:val="00342ED8"/>
    <w:rsid w:val="00342F28"/>
    <w:rsid w:val="003456A0"/>
    <w:rsid w:val="00347131"/>
    <w:rsid w:val="003479EC"/>
    <w:rsid w:val="0035167B"/>
    <w:rsid w:val="003538F4"/>
    <w:rsid w:val="00353D51"/>
    <w:rsid w:val="0035439A"/>
    <w:rsid w:val="00355A21"/>
    <w:rsid w:val="00361D58"/>
    <w:rsid w:val="00364373"/>
    <w:rsid w:val="00365F44"/>
    <w:rsid w:val="00367202"/>
    <w:rsid w:val="00367434"/>
    <w:rsid w:val="00367840"/>
    <w:rsid w:val="00367D06"/>
    <w:rsid w:val="00367FB8"/>
    <w:rsid w:val="0037196C"/>
    <w:rsid w:val="00373868"/>
    <w:rsid w:val="00381AED"/>
    <w:rsid w:val="00383B58"/>
    <w:rsid w:val="00385F6A"/>
    <w:rsid w:val="003910BF"/>
    <w:rsid w:val="00394426"/>
    <w:rsid w:val="00394590"/>
    <w:rsid w:val="003A1585"/>
    <w:rsid w:val="003A1958"/>
    <w:rsid w:val="003A2F65"/>
    <w:rsid w:val="003B0FBF"/>
    <w:rsid w:val="003B2457"/>
    <w:rsid w:val="003B3A0E"/>
    <w:rsid w:val="003B4682"/>
    <w:rsid w:val="003B69BD"/>
    <w:rsid w:val="003C109D"/>
    <w:rsid w:val="003C5080"/>
    <w:rsid w:val="003C6A6E"/>
    <w:rsid w:val="003D1A26"/>
    <w:rsid w:val="003D5C87"/>
    <w:rsid w:val="003E0300"/>
    <w:rsid w:val="003E29E5"/>
    <w:rsid w:val="003F0054"/>
    <w:rsid w:val="003F0101"/>
    <w:rsid w:val="003F11A2"/>
    <w:rsid w:val="003F2F67"/>
    <w:rsid w:val="003F3EFE"/>
    <w:rsid w:val="003F5FC6"/>
    <w:rsid w:val="00400C65"/>
    <w:rsid w:val="004011CD"/>
    <w:rsid w:val="0040465C"/>
    <w:rsid w:val="00413860"/>
    <w:rsid w:val="004146A3"/>
    <w:rsid w:val="00417AC6"/>
    <w:rsid w:val="0042141E"/>
    <w:rsid w:val="00426248"/>
    <w:rsid w:val="00427FF2"/>
    <w:rsid w:val="00431114"/>
    <w:rsid w:val="00432BD1"/>
    <w:rsid w:val="00441EE6"/>
    <w:rsid w:val="00446FE7"/>
    <w:rsid w:val="00452FA8"/>
    <w:rsid w:val="00461A76"/>
    <w:rsid w:val="00467436"/>
    <w:rsid w:val="00467B5E"/>
    <w:rsid w:val="0048226A"/>
    <w:rsid w:val="0049004A"/>
    <w:rsid w:val="00490AFD"/>
    <w:rsid w:val="00497C02"/>
    <w:rsid w:val="004A1FFC"/>
    <w:rsid w:val="004A55E4"/>
    <w:rsid w:val="004A6DC8"/>
    <w:rsid w:val="004A752C"/>
    <w:rsid w:val="004A7BA5"/>
    <w:rsid w:val="004B35FF"/>
    <w:rsid w:val="004B56B5"/>
    <w:rsid w:val="004B610A"/>
    <w:rsid w:val="004C04AF"/>
    <w:rsid w:val="004C0DAD"/>
    <w:rsid w:val="004C1675"/>
    <w:rsid w:val="004C2BC9"/>
    <w:rsid w:val="004C471F"/>
    <w:rsid w:val="004D4634"/>
    <w:rsid w:val="004D50E7"/>
    <w:rsid w:val="004D5D30"/>
    <w:rsid w:val="004E2428"/>
    <w:rsid w:val="004E47B6"/>
    <w:rsid w:val="004E5D67"/>
    <w:rsid w:val="004E6100"/>
    <w:rsid w:val="004F0A54"/>
    <w:rsid w:val="004F7587"/>
    <w:rsid w:val="00500760"/>
    <w:rsid w:val="005024A1"/>
    <w:rsid w:val="00505A0F"/>
    <w:rsid w:val="005079FA"/>
    <w:rsid w:val="00514603"/>
    <w:rsid w:val="00517BF4"/>
    <w:rsid w:val="00522E19"/>
    <w:rsid w:val="00523BE3"/>
    <w:rsid w:val="00524692"/>
    <w:rsid w:val="005248FB"/>
    <w:rsid w:val="00530013"/>
    <w:rsid w:val="00535456"/>
    <w:rsid w:val="005366D1"/>
    <w:rsid w:val="005377EE"/>
    <w:rsid w:val="00541166"/>
    <w:rsid w:val="005416A3"/>
    <w:rsid w:val="0054784C"/>
    <w:rsid w:val="0055561E"/>
    <w:rsid w:val="00557B33"/>
    <w:rsid w:val="00560850"/>
    <w:rsid w:val="00561E7A"/>
    <w:rsid w:val="00562A6D"/>
    <w:rsid w:val="00574974"/>
    <w:rsid w:val="00576C60"/>
    <w:rsid w:val="00577767"/>
    <w:rsid w:val="00582BE7"/>
    <w:rsid w:val="00585251"/>
    <w:rsid w:val="00585F5A"/>
    <w:rsid w:val="00590F4C"/>
    <w:rsid w:val="005A59D2"/>
    <w:rsid w:val="005B04A5"/>
    <w:rsid w:val="005B3195"/>
    <w:rsid w:val="005B7AE0"/>
    <w:rsid w:val="005C0562"/>
    <w:rsid w:val="005C2116"/>
    <w:rsid w:val="005D0C55"/>
    <w:rsid w:val="005D2692"/>
    <w:rsid w:val="005D5F4D"/>
    <w:rsid w:val="005D6066"/>
    <w:rsid w:val="005D6AEB"/>
    <w:rsid w:val="005E0B21"/>
    <w:rsid w:val="005E22D5"/>
    <w:rsid w:val="005E2F09"/>
    <w:rsid w:val="005E6206"/>
    <w:rsid w:val="005F034D"/>
    <w:rsid w:val="005F1369"/>
    <w:rsid w:val="005F30A4"/>
    <w:rsid w:val="005F3730"/>
    <w:rsid w:val="005F5749"/>
    <w:rsid w:val="00600631"/>
    <w:rsid w:val="00602E6F"/>
    <w:rsid w:val="00606A55"/>
    <w:rsid w:val="00613101"/>
    <w:rsid w:val="00614BD4"/>
    <w:rsid w:val="0062166F"/>
    <w:rsid w:val="006249F3"/>
    <w:rsid w:val="00634F43"/>
    <w:rsid w:val="00644C8E"/>
    <w:rsid w:val="00646438"/>
    <w:rsid w:val="006523BB"/>
    <w:rsid w:val="00654D4D"/>
    <w:rsid w:val="006560F2"/>
    <w:rsid w:val="006612D5"/>
    <w:rsid w:val="00663D7F"/>
    <w:rsid w:val="00665F78"/>
    <w:rsid w:val="0067091E"/>
    <w:rsid w:val="00673EE7"/>
    <w:rsid w:val="00676759"/>
    <w:rsid w:val="00684A10"/>
    <w:rsid w:val="00685E6E"/>
    <w:rsid w:val="00691515"/>
    <w:rsid w:val="00693991"/>
    <w:rsid w:val="00693E5B"/>
    <w:rsid w:val="0069590A"/>
    <w:rsid w:val="00695CBA"/>
    <w:rsid w:val="006A7832"/>
    <w:rsid w:val="006B0DC2"/>
    <w:rsid w:val="006B6142"/>
    <w:rsid w:val="006C0762"/>
    <w:rsid w:val="006C2293"/>
    <w:rsid w:val="006C33C1"/>
    <w:rsid w:val="006C40A5"/>
    <w:rsid w:val="006C49DB"/>
    <w:rsid w:val="006C5974"/>
    <w:rsid w:val="006C64F8"/>
    <w:rsid w:val="006D31D5"/>
    <w:rsid w:val="006D742D"/>
    <w:rsid w:val="006E2BC0"/>
    <w:rsid w:val="006E423B"/>
    <w:rsid w:val="006E5457"/>
    <w:rsid w:val="006E61E7"/>
    <w:rsid w:val="006E7B1E"/>
    <w:rsid w:val="006F595C"/>
    <w:rsid w:val="006F5E17"/>
    <w:rsid w:val="00717D70"/>
    <w:rsid w:val="00722ED7"/>
    <w:rsid w:val="00722F7E"/>
    <w:rsid w:val="00724DE1"/>
    <w:rsid w:val="00725B5A"/>
    <w:rsid w:val="0072704B"/>
    <w:rsid w:val="00731EE8"/>
    <w:rsid w:val="0073562D"/>
    <w:rsid w:val="0073641C"/>
    <w:rsid w:val="007403EE"/>
    <w:rsid w:val="0074154E"/>
    <w:rsid w:val="0074541A"/>
    <w:rsid w:val="00750CDF"/>
    <w:rsid w:val="00753532"/>
    <w:rsid w:val="00757EB2"/>
    <w:rsid w:val="0077302D"/>
    <w:rsid w:val="007807FE"/>
    <w:rsid w:val="00781630"/>
    <w:rsid w:val="00781C57"/>
    <w:rsid w:val="007866C3"/>
    <w:rsid w:val="00786983"/>
    <w:rsid w:val="00786D26"/>
    <w:rsid w:val="00796F09"/>
    <w:rsid w:val="007A3955"/>
    <w:rsid w:val="007A4A95"/>
    <w:rsid w:val="007A740D"/>
    <w:rsid w:val="007B0FF0"/>
    <w:rsid w:val="007B165B"/>
    <w:rsid w:val="007B65C3"/>
    <w:rsid w:val="007C222D"/>
    <w:rsid w:val="007C3281"/>
    <w:rsid w:val="007C439C"/>
    <w:rsid w:val="007C514C"/>
    <w:rsid w:val="007E4E88"/>
    <w:rsid w:val="007F3710"/>
    <w:rsid w:val="007F41F4"/>
    <w:rsid w:val="007F4A8C"/>
    <w:rsid w:val="007F617A"/>
    <w:rsid w:val="00802BD6"/>
    <w:rsid w:val="00803398"/>
    <w:rsid w:val="00805C85"/>
    <w:rsid w:val="00806C5C"/>
    <w:rsid w:val="00806EC9"/>
    <w:rsid w:val="00811714"/>
    <w:rsid w:val="0082638D"/>
    <w:rsid w:val="00830F81"/>
    <w:rsid w:val="0083161A"/>
    <w:rsid w:val="00831A8E"/>
    <w:rsid w:val="0083321B"/>
    <w:rsid w:val="00837024"/>
    <w:rsid w:val="008425C6"/>
    <w:rsid w:val="00842637"/>
    <w:rsid w:val="00844368"/>
    <w:rsid w:val="00847267"/>
    <w:rsid w:val="00847432"/>
    <w:rsid w:val="00853F20"/>
    <w:rsid w:val="00860AD6"/>
    <w:rsid w:val="00862636"/>
    <w:rsid w:val="00866069"/>
    <w:rsid w:val="00870CD0"/>
    <w:rsid w:val="0087376B"/>
    <w:rsid w:val="00874819"/>
    <w:rsid w:val="00876C04"/>
    <w:rsid w:val="0088225D"/>
    <w:rsid w:val="00883129"/>
    <w:rsid w:val="008847DA"/>
    <w:rsid w:val="00884BC8"/>
    <w:rsid w:val="00886A7A"/>
    <w:rsid w:val="00886AA2"/>
    <w:rsid w:val="00886F0A"/>
    <w:rsid w:val="00896140"/>
    <w:rsid w:val="008962C5"/>
    <w:rsid w:val="00896661"/>
    <w:rsid w:val="00897A27"/>
    <w:rsid w:val="008A65B3"/>
    <w:rsid w:val="008A693E"/>
    <w:rsid w:val="008B1F3E"/>
    <w:rsid w:val="008B2431"/>
    <w:rsid w:val="008B3641"/>
    <w:rsid w:val="008B6912"/>
    <w:rsid w:val="008C02B2"/>
    <w:rsid w:val="008C3B5E"/>
    <w:rsid w:val="008C47F8"/>
    <w:rsid w:val="008D7D58"/>
    <w:rsid w:val="008E125F"/>
    <w:rsid w:val="008E7C5F"/>
    <w:rsid w:val="008F1A43"/>
    <w:rsid w:val="008F1BEF"/>
    <w:rsid w:val="008F1E64"/>
    <w:rsid w:val="008F2F2A"/>
    <w:rsid w:val="008F4462"/>
    <w:rsid w:val="008F46AA"/>
    <w:rsid w:val="0090153B"/>
    <w:rsid w:val="00901A50"/>
    <w:rsid w:val="00901D67"/>
    <w:rsid w:val="009051EE"/>
    <w:rsid w:val="0090769E"/>
    <w:rsid w:val="00907C1E"/>
    <w:rsid w:val="0091368C"/>
    <w:rsid w:val="009137B1"/>
    <w:rsid w:val="00915A56"/>
    <w:rsid w:val="0091628E"/>
    <w:rsid w:val="00916F5C"/>
    <w:rsid w:val="00926217"/>
    <w:rsid w:val="00931493"/>
    <w:rsid w:val="00932049"/>
    <w:rsid w:val="00933D53"/>
    <w:rsid w:val="00934F80"/>
    <w:rsid w:val="009405CF"/>
    <w:rsid w:val="00942085"/>
    <w:rsid w:val="00942559"/>
    <w:rsid w:val="00946689"/>
    <w:rsid w:val="009515F1"/>
    <w:rsid w:val="00960B60"/>
    <w:rsid w:val="00961CF2"/>
    <w:rsid w:val="00961E32"/>
    <w:rsid w:val="009664DA"/>
    <w:rsid w:val="0096691F"/>
    <w:rsid w:val="00967575"/>
    <w:rsid w:val="009722CE"/>
    <w:rsid w:val="009729DF"/>
    <w:rsid w:val="00973022"/>
    <w:rsid w:val="00974BBE"/>
    <w:rsid w:val="00981ACE"/>
    <w:rsid w:val="00986C37"/>
    <w:rsid w:val="0099092E"/>
    <w:rsid w:val="009931FB"/>
    <w:rsid w:val="009A085F"/>
    <w:rsid w:val="009B3AC4"/>
    <w:rsid w:val="009B5567"/>
    <w:rsid w:val="009B70EA"/>
    <w:rsid w:val="009C4885"/>
    <w:rsid w:val="009D54E2"/>
    <w:rsid w:val="009D5669"/>
    <w:rsid w:val="009E277C"/>
    <w:rsid w:val="009E3057"/>
    <w:rsid w:val="009F320B"/>
    <w:rsid w:val="009F60AA"/>
    <w:rsid w:val="009F60FF"/>
    <w:rsid w:val="009F6D18"/>
    <w:rsid w:val="009F7030"/>
    <w:rsid w:val="009F7CF1"/>
    <w:rsid w:val="00A002B2"/>
    <w:rsid w:val="00A02318"/>
    <w:rsid w:val="00A03D13"/>
    <w:rsid w:val="00A10B53"/>
    <w:rsid w:val="00A15A11"/>
    <w:rsid w:val="00A16ACA"/>
    <w:rsid w:val="00A17492"/>
    <w:rsid w:val="00A20787"/>
    <w:rsid w:val="00A20A21"/>
    <w:rsid w:val="00A32A94"/>
    <w:rsid w:val="00A363CC"/>
    <w:rsid w:val="00A40C1C"/>
    <w:rsid w:val="00A505A9"/>
    <w:rsid w:val="00A525B6"/>
    <w:rsid w:val="00A5376C"/>
    <w:rsid w:val="00A60FD8"/>
    <w:rsid w:val="00A63631"/>
    <w:rsid w:val="00A63A9F"/>
    <w:rsid w:val="00A63AFF"/>
    <w:rsid w:val="00A64447"/>
    <w:rsid w:val="00A65588"/>
    <w:rsid w:val="00A65E6C"/>
    <w:rsid w:val="00A71221"/>
    <w:rsid w:val="00A723AB"/>
    <w:rsid w:val="00A728A0"/>
    <w:rsid w:val="00A75713"/>
    <w:rsid w:val="00A92E07"/>
    <w:rsid w:val="00A9338D"/>
    <w:rsid w:val="00A94547"/>
    <w:rsid w:val="00A9634C"/>
    <w:rsid w:val="00A96A7A"/>
    <w:rsid w:val="00A96F12"/>
    <w:rsid w:val="00A97FA4"/>
    <w:rsid w:val="00AA1000"/>
    <w:rsid w:val="00AB56FF"/>
    <w:rsid w:val="00AB6CF3"/>
    <w:rsid w:val="00AB7867"/>
    <w:rsid w:val="00AC22F5"/>
    <w:rsid w:val="00AC6763"/>
    <w:rsid w:val="00AC77AF"/>
    <w:rsid w:val="00AD1EDD"/>
    <w:rsid w:val="00AD67C0"/>
    <w:rsid w:val="00AE18D7"/>
    <w:rsid w:val="00AE2865"/>
    <w:rsid w:val="00AF3DF5"/>
    <w:rsid w:val="00AF569B"/>
    <w:rsid w:val="00B005BB"/>
    <w:rsid w:val="00B00A65"/>
    <w:rsid w:val="00B04356"/>
    <w:rsid w:val="00B05BB3"/>
    <w:rsid w:val="00B061A4"/>
    <w:rsid w:val="00B1045E"/>
    <w:rsid w:val="00B208EC"/>
    <w:rsid w:val="00B24E63"/>
    <w:rsid w:val="00B2751F"/>
    <w:rsid w:val="00B352A2"/>
    <w:rsid w:val="00B3568C"/>
    <w:rsid w:val="00B43D28"/>
    <w:rsid w:val="00B4400F"/>
    <w:rsid w:val="00B50B3A"/>
    <w:rsid w:val="00B52435"/>
    <w:rsid w:val="00B524BB"/>
    <w:rsid w:val="00B5563B"/>
    <w:rsid w:val="00B65BC7"/>
    <w:rsid w:val="00B66276"/>
    <w:rsid w:val="00B67B3A"/>
    <w:rsid w:val="00B71857"/>
    <w:rsid w:val="00B83CED"/>
    <w:rsid w:val="00B84E56"/>
    <w:rsid w:val="00B8625E"/>
    <w:rsid w:val="00B90FB7"/>
    <w:rsid w:val="00B91DEB"/>
    <w:rsid w:val="00B93492"/>
    <w:rsid w:val="00B94996"/>
    <w:rsid w:val="00BA516E"/>
    <w:rsid w:val="00BB40A7"/>
    <w:rsid w:val="00BB529D"/>
    <w:rsid w:val="00BB5D3D"/>
    <w:rsid w:val="00BB78E0"/>
    <w:rsid w:val="00BC59EC"/>
    <w:rsid w:val="00BD1154"/>
    <w:rsid w:val="00BD27BA"/>
    <w:rsid w:val="00BD6855"/>
    <w:rsid w:val="00BE0B61"/>
    <w:rsid w:val="00BE14FB"/>
    <w:rsid w:val="00BE4289"/>
    <w:rsid w:val="00BE4575"/>
    <w:rsid w:val="00BE47DD"/>
    <w:rsid w:val="00BE6D60"/>
    <w:rsid w:val="00BF053F"/>
    <w:rsid w:val="00BF0B78"/>
    <w:rsid w:val="00BF22EF"/>
    <w:rsid w:val="00BF7E35"/>
    <w:rsid w:val="00C0240B"/>
    <w:rsid w:val="00C06891"/>
    <w:rsid w:val="00C0729B"/>
    <w:rsid w:val="00C10F62"/>
    <w:rsid w:val="00C114BE"/>
    <w:rsid w:val="00C14C3D"/>
    <w:rsid w:val="00C1780D"/>
    <w:rsid w:val="00C300C0"/>
    <w:rsid w:val="00C322A6"/>
    <w:rsid w:val="00C33F45"/>
    <w:rsid w:val="00C35AE9"/>
    <w:rsid w:val="00C376D6"/>
    <w:rsid w:val="00C41523"/>
    <w:rsid w:val="00C41E07"/>
    <w:rsid w:val="00C41F9D"/>
    <w:rsid w:val="00C42D5D"/>
    <w:rsid w:val="00C527C5"/>
    <w:rsid w:val="00C53DC5"/>
    <w:rsid w:val="00C61775"/>
    <w:rsid w:val="00C63FE2"/>
    <w:rsid w:val="00C6547C"/>
    <w:rsid w:val="00C671A7"/>
    <w:rsid w:val="00C71C54"/>
    <w:rsid w:val="00C726E8"/>
    <w:rsid w:val="00C75258"/>
    <w:rsid w:val="00C75886"/>
    <w:rsid w:val="00C82247"/>
    <w:rsid w:val="00C85759"/>
    <w:rsid w:val="00C87953"/>
    <w:rsid w:val="00C95AF1"/>
    <w:rsid w:val="00C9697A"/>
    <w:rsid w:val="00CA0840"/>
    <w:rsid w:val="00CB1851"/>
    <w:rsid w:val="00CB7682"/>
    <w:rsid w:val="00CC4C74"/>
    <w:rsid w:val="00CC6312"/>
    <w:rsid w:val="00CD13BF"/>
    <w:rsid w:val="00CD2CE6"/>
    <w:rsid w:val="00CD3365"/>
    <w:rsid w:val="00CE0D16"/>
    <w:rsid w:val="00CE30CA"/>
    <w:rsid w:val="00CE6360"/>
    <w:rsid w:val="00CF11C6"/>
    <w:rsid w:val="00D01F86"/>
    <w:rsid w:val="00D073E4"/>
    <w:rsid w:val="00D105CE"/>
    <w:rsid w:val="00D26CF3"/>
    <w:rsid w:val="00D2713E"/>
    <w:rsid w:val="00D27B78"/>
    <w:rsid w:val="00D339AD"/>
    <w:rsid w:val="00D35ECF"/>
    <w:rsid w:val="00D409F3"/>
    <w:rsid w:val="00D43B21"/>
    <w:rsid w:val="00D463DA"/>
    <w:rsid w:val="00D50266"/>
    <w:rsid w:val="00D5117C"/>
    <w:rsid w:val="00D56388"/>
    <w:rsid w:val="00D674EA"/>
    <w:rsid w:val="00D706BF"/>
    <w:rsid w:val="00D7090B"/>
    <w:rsid w:val="00D7228B"/>
    <w:rsid w:val="00D755B1"/>
    <w:rsid w:val="00D764DF"/>
    <w:rsid w:val="00D767CC"/>
    <w:rsid w:val="00D76ABE"/>
    <w:rsid w:val="00D76B1F"/>
    <w:rsid w:val="00D93E52"/>
    <w:rsid w:val="00D96ECF"/>
    <w:rsid w:val="00DA0453"/>
    <w:rsid w:val="00DA6D72"/>
    <w:rsid w:val="00DA71FC"/>
    <w:rsid w:val="00DB424C"/>
    <w:rsid w:val="00DB4C65"/>
    <w:rsid w:val="00DB5AA2"/>
    <w:rsid w:val="00DC0326"/>
    <w:rsid w:val="00DC1B45"/>
    <w:rsid w:val="00DC223C"/>
    <w:rsid w:val="00DD63BB"/>
    <w:rsid w:val="00DD6420"/>
    <w:rsid w:val="00DE359F"/>
    <w:rsid w:val="00DE39C0"/>
    <w:rsid w:val="00DE7F2F"/>
    <w:rsid w:val="00DF140B"/>
    <w:rsid w:val="00DF1D26"/>
    <w:rsid w:val="00DF317A"/>
    <w:rsid w:val="00DF3EAA"/>
    <w:rsid w:val="00DF4C93"/>
    <w:rsid w:val="00DF7BFC"/>
    <w:rsid w:val="00E110F2"/>
    <w:rsid w:val="00E112A4"/>
    <w:rsid w:val="00E22F99"/>
    <w:rsid w:val="00E26EBC"/>
    <w:rsid w:val="00E35F32"/>
    <w:rsid w:val="00E4487E"/>
    <w:rsid w:val="00E46845"/>
    <w:rsid w:val="00E50CF2"/>
    <w:rsid w:val="00E540CA"/>
    <w:rsid w:val="00E541E7"/>
    <w:rsid w:val="00E5603C"/>
    <w:rsid w:val="00E62EC6"/>
    <w:rsid w:val="00E63772"/>
    <w:rsid w:val="00E64FD2"/>
    <w:rsid w:val="00E65090"/>
    <w:rsid w:val="00E6513E"/>
    <w:rsid w:val="00E74725"/>
    <w:rsid w:val="00E87414"/>
    <w:rsid w:val="00E94D62"/>
    <w:rsid w:val="00EA2DA6"/>
    <w:rsid w:val="00EA2F27"/>
    <w:rsid w:val="00EA7F27"/>
    <w:rsid w:val="00EB1194"/>
    <w:rsid w:val="00EB52FF"/>
    <w:rsid w:val="00EC4459"/>
    <w:rsid w:val="00EC6A38"/>
    <w:rsid w:val="00ED4402"/>
    <w:rsid w:val="00ED7426"/>
    <w:rsid w:val="00EE0EDE"/>
    <w:rsid w:val="00EE1413"/>
    <w:rsid w:val="00EF0E5C"/>
    <w:rsid w:val="00EF130B"/>
    <w:rsid w:val="00EF135A"/>
    <w:rsid w:val="00EF1A42"/>
    <w:rsid w:val="00EF69DC"/>
    <w:rsid w:val="00F100E7"/>
    <w:rsid w:val="00F13B9D"/>
    <w:rsid w:val="00F15C30"/>
    <w:rsid w:val="00F15D26"/>
    <w:rsid w:val="00F17F44"/>
    <w:rsid w:val="00F20AAA"/>
    <w:rsid w:val="00F21A5A"/>
    <w:rsid w:val="00F2300F"/>
    <w:rsid w:val="00F302E6"/>
    <w:rsid w:val="00F35F84"/>
    <w:rsid w:val="00F43F28"/>
    <w:rsid w:val="00F52158"/>
    <w:rsid w:val="00F61E57"/>
    <w:rsid w:val="00F72AB3"/>
    <w:rsid w:val="00F738DA"/>
    <w:rsid w:val="00FA03E2"/>
    <w:rsid w:val="00FA3E75"/>
    <w:rsid w:val="00FB1730"/>
    <w:rsid w:val="00FB493A"/>
    <w:rsid w:val="00FB71D8"/>
    <w:rsid w:val="00FB736A"/>
    <w:rsid w:val="00FC6CBE"/>
    <w:rsid w:val="00FC7674"/>
    <w:rsid w:val="00FD00EE"/>
    <w:rsid w:val="00FD2BFB"/>
    <w:rsid w:val="00FD4AF8"/>
    <w:rsid w:val="00FE14A4"/>
    <w:rsid w:val="00FE4EF2"/>
    <w:rsid w:val="00FF35EB"/>
    <w:rsid w:val="00FF4228"/>
    <w:rsid w:val="00FF47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fillcolor="none [2732]" strokecolor="none [2732]">
      <v:fill color="none [2732]"/>
      <v:stroke color="none [273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7228B"/>
    <w:rPr>
      <w:sz w:val="24"/>
      <w:lang w:val="de-DE" w:eastAsia="de-DE"/>
    </w:rPr>
  </w:style>
  <w:style w:type="paragraph" w:styleId="Titolo1">
    <w:name w:val="heading 1"/>
    <w:basedOn w:val="Normale"/>
    <w:next w:val="Normale"/>
    <w:qFormat/>
    <w:rsid w:val="00DB67FE"/>
    <w:pPr>
      <w:keepNext/>
      <w:spacing w:before="240" w:after="60"/>
      <w:outlineLvl w:val="0"/>
    </w:pPr>
    <w:rPr>
      <w:rFonts w:ascii="Arial" w:hAnsi="Arial"/>
      <w:b/>
      <w:kern w:val="32"/>
      <w:sz w:val="36"/>
      <w:szCs w:val="32"/>
    </w:rPr>
  </w:style>
  <w:style w:type="paragraph" w:styleId="Titolo2">
    <w:name w:val="heading 2"/>
    <w:basedOn w:val="Normale"/>
    <w:next w:val="Normale"/>
    <w:link w:val="Titolo2Carattere"/>
    <w:semiHidden/>
    <w:unhideWhenUsed/>
    <w:qFormat/>
    <w:rsid w:val="00062A47"/>
    <w:pPr>
      <w:keepNext/>
      <w:spacing w:before="240" w:after="60"/>
      <w:outlineLvl w:val="1"/>
    </w:pPr>
    <w:rPr>
      <w:rFonts w:ascii="Cambria"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dichiusura">
    <w:name w:val="endnote text"/>
    <w:basedOn w:val="Normale"/>
    <w:semiHidden/>
    <w:rsid w:val="00D7228B"/>
    <w:rPr>
      <w:sz w:val="20"/>
    </w:rPr>
  </w:style>
  <w:style w:type="character" w:styleId="Rimandonotadichiusura">
    <w:name w:val="endnote reference"/>
    <w:semiHidden/>
    <w:rsid w:val="00D7228B"/>
    <w:rPr>
      <w:vertAlign w:val="superscript"/>
    </w:rPr>
  </w:style>
  <w:style w:type="paragraph" w:customStyle="1" w:styleId="Corpotesto">
    <w:name w:val="Corpo testo"/>
    <w:basedOn w:val="Normale"/>
    <w:link w:val="CorpotestoCarattere"/>
    <w:rsid w:val="00DB67FE"/>
    <w:pPr>
      <w:tabs>
        <w:tab w:val="left" w:pos="1701"/>
        <w:tab w:val="right" w:pos="7541"/>
      </w:tabs>
      <w:outlineLvl w:val="0"/>
    </w:pPr>
    <w:rPr>
      <w:rFonts w:ascii="Arial" w:hAnsi="Arial"/>
      <w:color w:val="000000"/>
      <w:sz w:val="22"/>
    </w:rPr>
  </w:style>
  <w:style w:type="paragraph" w:customStyle="1" w:styleId="Intro">
    <w:name w:val="Intro"/>
    <w:basedOn w:val="Corpotesto"/>
    <w:autoRedefine/>
    <w:rsid w:val="002C5E98"/>
    <w:pPr>
      <w:tabs>
        <w:tab w:val="clear" w:pos="7541"/>
        <w:tab w:val="right" w:pos="7088"/>
      </w:tabs>
    </w:pPr>
    <w:rPr>
      <w:rFonts w:cs="Arial"/>
      <w:iCs/>
      <w:szCs w:val="22"/>
      <w:u w:color="111111"/>
      <w:lang w:val="it-IT"/>
    </w:rPr>
  </w:style>
  <w:style w:type="paragraph" w:styleId="Mappadocumento">
    <w:name w:val="Document Map"/>
    <w:basedOn w:val="Normale"/>
    <w:semiHidden/>
    <w:rsid w:val="00DB67FE"/>
    <w:pPr>
      <w:shd w:val="clear" w:color="auto" w:fill="C6D5EC"/>
    </w:pPr>
    <w:rPr>
      <w:rFonts w:ascii="Lucida Grande" w:hAnsi="Lucida Grande"/>
      <w:szCs w:val="24"/>
    </w:rPr>
  </w:style>
  <w:style w:type="paragraph" w:styleId="Intestazione">
    <w:name w:val="header"/>
    <w:basedOn w:val="Normale"/>
    <w:rsid w:val="00DB67FE"/>
    <w:pPr>
      <w:tabs>
        <w:tab w:val="center" w:pos="4536"/>
        <w:tab w:val="right" w:pos="9072"/>
      </w:tabs>
    </w:pPr>
  </w:style>
  <w:style w:type="paragraph" w:styleId="Pidipagina">
    <w:name w:val="footer"/>
    <w:basedOn w:val="Normale"/>
    <w:link w:val="PidipaginaCarattere"/>
    <w:semiHidden/>
    <w:rsid w:val="00DB67FE"/>
    <w:pPr>
      <w:tabs>
        <w:tab w:val="center" w:pos="4536"/>
        <w:tab w:val="right" w:pos="9072"/>
      </w:tabs>
    </w:pPr>
  </w:style>
  <w:style w:type="character" w:styleId="Collegamentoipertestuale">
    <w:name w:val="Hyperlink"/>
    <w:rsid w:val="00A15A11"/>
    <w:rPr>
      <w:rFonts w:cs="Times New Roman"/>
      <w:color w:val="0000FF"/>
      <w:u w:val="single"/>
    </w:rPr>
  </w:style>
  <w:style w:type="paragraph" w:customStyle="1" w:styleId="viega4text">
    <w:name w:val="_viega4_text"/>
    <w:basedOn w:val="Normale"/>
    <w:rsid w:val="00A15A11"/>
    <w:pPr>
      <w:spacing w:after="240" w:line="360" w:lineRule="auto"/>
    </w:pPr>
    <w:rPr>
      <w:rFonts w:ascii="Arial" w:hAnsi="Arial" w:cs="Arial"/>
      <w:szCs w:val="24"/>
    </w:rPr>
  </w:style>
  <w:style w:type="paragraph" w:customStyle="1" w:styleId="text">
    <w:name w:val="text"/>
    <w:basedOn w:val="Normale"/>
    <w:rsid w:val="00A15A11"/>
    <w:pPr>
      <w:spacing w:after="240" w:line="360" w:lineRule="auto"/>
    </w:pPr>
    <w:rPr>
      <w:rFonts w:ascii="Arial" w:hAnsi="Arial" w:cs="Arial"/>
      <w:szCs w:val="24"/>
    </w:rPr>
  </w:style>
  <w:style w:type="character" w:styleId="Rimandocommento">
    <w:name w:val="annotation reference"/>
    <w:semiHidden/>
    <w:rsid w:val="000E3B5C"/>
    <w:rPr>
      <w:sz w:val="16"/>
      <w:szCs w:val="16"/>
    </w:rPr>
  </w:style>
  <w:style w:type="paragraph" w:styleId="Testocommento">
    <w:name w:val="annotation text"/>
    <w:basedOn w:val="Normale"/>
    <w:link w:val="TestocommentoCarattere"/>
    <w:semiHidden/>
    <w:rsid w:val="000E3B5C"/>
    <w:rPr>
      <w:sz w:val="20"/>
    </w:rPr>
  </w:style>
  <w:style w:type="paragraph" w:styleId="Testofumetto">
    <w:name w:val="Balloon Text"/>
    <w:basedOn w:val="Normale"/>
    <w:semiHidden/>
    <w:rsid w:val="000E3B5C"/>
    <w:rPr>
      <w:rFonts w:ascii="Tahoma" w:hAnsi="Tahoma" w:cs="Tahoma"/>
      <w:sz w:val="16"/>
      <w:szCs w:val="16"/>
    </w:rPr>
  </w:style>
  <w:style w:type="paragraph" w:styleId="NormaleWeb">
    <w:name w:val="Normal (Web)"/>
    <w:basedOn w:val="Normale"/>
    <w:uiPriority w:val="99"/>
    <w:rsid w:val="00A40C1C"/>
    <w:pPr>
      <w:spacing w:before="100" w:beforeAutospacing="1" w:after="100" w:afterAutospacing="1"/>
    </w:pPr>
    <w:rPr>
      <w:szCs w:val="24"/>
    </w:rPr>
  </w:style>
  <w:style w:type="character" w:customStyle="1" w:styleId="CorpotestoCarattere">
    <w:name w:val="Corpo testo Carattere"/>
    <w:link w:val="Corpotesto"/>
    <w:rsid w:val="006C0762"/>
    <w:rPr>
      <w:rFonts w:ascii="Arial" w:hAnsi="Arial"/>
      <w:color w:val="000000"/>
      <w:sz w:val="22"/>
    </w:rPr>
  </w:style>
  <w:style w:type="paragraph" w:customStyle="1" w:styleId="viegainfo">
    <w:name w:val="viega_info"/>
    <w:basedOn w:val="Intestazione"/>
    <w:rsid w:val="004011CD"/>
    <w:pPr>
      <w:tabs>
        <w:tab w:val="clear" w:pos="4536"/>
        <w:tab w:val="clear" w:pos="9072"/>
      </w:tabs>
      <w:spacing w:after="240"/>
    </w:pPr>
    <w:rPr>
      <w:rFonts w:ascii="Arial" w:hAnsi="Arial" w:cs="Arial"/>
      <w:snapToGrid w:val="0"/>
      <w:sz w:val="20"/>
    </w:rPr>
  </w:style>
  <w:style w:type="character" w:styleId="Enfasicorsivo">
    <w:name w:val="Emphasis"/>
    <w:qFormat/>
    <w:rsid w:val="00D339AD"/>
    <w:rPr>
      <w:i/>
      <w:iCs/>
    </w:rPr>
  </w:style>
  <w:style w:type="character" w:styleId="Enfasigrassetto">
    <w:name w:val="Strong"/>
    <w:uiPriority w:val="22"/>
    <w:qFormat/>
    <w:rsid w:val="005248FB"/>
    <w:rPr>
      <w:b/>
      <w:bCs/>
    </w:rPr>
  </w:style>
  <w:style w:type="paragraph" w:styleId="Soggettocommento">
    <w:name w:val="annotation subject"/>
    <w:basedOn w:val="Testocommento"/>
    <w:next w:val="Testocommento"/>
    <w:link w:val="SoggettocommentoCarattere"/>
    <w:rsid w:val="00294B2A"/>
    <w:rPr>
      <w:b/>
      <w:bCs/>
    </w:rPr>
  </w:style>
  <w:style w:type="character" w:customStyle="1" w:styleId="TestocommentoCarattere">
    <w:name w:val="Testo commento Carattere"/>
    <w:basedOn w:val="Carpredefinitoparagrafo"/>
    <w:link w:val="Testocommento"/>
    <w:semiHidden/>
    <w:rsid w:val="00294B2A"/>
  </w:style>
  <w:style w:type="character" w:customStyle="1" w:styleId="SoggettocommentoCarattere">
    <w:name w:val="Soggetto commento Carattere"/>
    <w:link w:val="Soggettocommento"/>
    <w:rsid w:val="00294B2A"/>
    <w:rPr>
      <w:b/>
      <w:bCs/>
    </w:rPr>
  </w:style>
  <w:style w:type="character" w:customStyle="1" w:styleId="PidipaginaCarattere">
    <w:name w:val="Piè di pagina Carattere"/>
    <w:link w:val="Pidipagina"/>
    <w:semiHidden/>
    <w:rsid w:val="003A1958"/>
    <w:rPr>
      <w:sz w:val="24"/>
    </w:rPr>
  </w:style>
  <w:style w:type="character" w:customStyle="1" w:styleId="Titolo2Carattere">
    <w:name w:val="Titolo 2 Carattere"/>
    <w:link w:val="Titolo2"/>
    <w:semiHidden/>
    <w:rsid w:val="00062A47"/>
    <w:rPr>
      <w:rFonts w:ascii="Cambria" w:eastAsia="Times New Roman" w:hAnsi="Cambria" w:cs="Times New Roman"/>
      <w:b/>
      <w:bCs/>
      <w:i/>
      <w:iCs/>
      <w:sz w:val="28"/>
      <w:szCs w:val="28"/>
      <w:lang w:val="de-DE" w:eastAsia="de-DE"/>
    </w:rPr>
  </w:style>
  <w:style w:type="paragraph" w:customStyle="1" w:styleId="NormalWebA">
    <w:name w:val="Normal (Web) A"/>
    <w:rsid w:val="00062A47"/>
    <w:pPr>
      <w:spacing w:before="100" w:after="100" w:line="276" w:lineRule="auto"/>
    </w:pPr>
    <w:rPr>
      <w:rFonts w:eastAsia="Arial Unicode MS" w:cs="Arial Unicode MS"/>
      <w:color w:val="000000"/>
      <w:sz w:val="24"/>
      <w:szCs w:val="24"/>
      <w:u w:color="000000"/>
    </w:rPr>
  </w:style>
  <w:style w:type="paragraph" w:customStyle="1" w:styleId="Text3">
    <w:name w:val="Text 3"/>
    <w:rsid w:val="00062A47"/>
    <w:pPr>
      <w:spacing w:after="200" w:line="276" w:lineRule="auto"/>
      <w:ind w:left="1531"/>
    </w:pPr>
    <w:rPr>
      <w:rFonts w:ascii="Courier New" w:eastAsia="Arial Unicode MS" w:hAnsi="Courier New" w:cs="Arial Unicode MS"/>
      <w:color w:val="000000"/>
      <w:u w:color="000000"/>
    </w:rPr>
  </w:style>
  <w:style w:type="paragraph" w:styleId="Sottotitolo">
    <w:name w:val="Subtitle"/>
    <w:basedOn w:val="Normale"/>
    <w:next w:val="Normale"/>
    <w:link w:val="SottotitoloCarattere"/>
    <w:qFormat/>
    <w:rsid w:val="00BE14FB"/>
    <w:pPr>
      <w:spacing w:after="60"/>
      <w:jc w:val="center"/>
      <w:outlineLvl w:val="1"/>
    </w:pPr>
    <w:rPr>
      <w:rFonts w:ascii="Cambria" w:hAnsi="Cambria"/>
      <w:szCs w:val="24"/>
    </w:rPr>
  </w:style>
  <w:style w:type="character" w:customStyle="1" w:styleId="SottotitoloCarattere">
    <w:name w:val="Sottotitolo Carattere"/>
    <w:link w:val="Sottotitolo"/>
    <w:rsid w:val="00BE14FB"/>
    <w:rPr>
      <w:rFonts w:ascii="Cambria" w:eastAsia="Times New Roman" w:hAnsi="Cambria" w:cs="Times New Roman"/>
      <w:sz w:val="24"/>
      <w:szCs w:val="24"/>
      <w:lang w:val="de-DE" w:eastAsia="de-DE"/>
    </w:rPr>
  </w:style>
  <w:style w:type="paragraph" w:customStyle="1" w:styleId="Normal1">
    <w:name w:val="Normal1"/>
    <w:rsid w:val="008F1E6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a">
    <w:basedOn w:val="Normale"/>
    <w:next w:val="Corpotesto"/>
    <w:link w:val="CorpodeltestoCarattere"/>
    <w:rsid w:val="00FF4780"/>
    <w:pPr>
      <w:tabs>
        <w:tab w:val="left" w:pos="1701"/>
        <w:tab w:val="right" w:pos="7541"/>
      </w:tabs>
      <w:outlineLvl w:val="0"/>
    </w:pPr>
    <w:rPr>
      <w:rFonts w:ascii="Arial" w:hAnsi="Arial"/>
      <w:color w:val="000000"/>
      <w:sz w:val="22"/>
    </w:rPr>
  </w:style>
  <w:style w:type="character" w:customStyle="1" w:styleId="CorpodeltestoCarattere">
    <w:name w:val="Corpo del testo Carattere"/>
    <w:link w:val="a"/>
    <w:rsid w:val="00FF4780"/>
    <w:rPr>
      <w:rFonts w:ascii="Arial" w:hAnsi="Arial"/>
      <w:color w:val="000000"/>
      <w:sz w:val="22"/>
    </w:rPr>
  </w:style>
  <w:style w:type="paragraph" w:customStyle="1" w:styleId="a0">
    <w:basedOn w:val="Normale"/>
    <w:next w:val="Corpotesto"/>
    <w:rsid w:val="00FF4780"/>
    <w:pPr>
      <w:tabs>
        <w:tab w:val="left" w:pos="1701"/>
        <w:tab w:val="right" w:pos="7541"/>
      </w:tabs>
      <w:outlineLvl w:val="0"/>
    </w:pPr>
    <w:rPr>
      <w:rFonts w:ascii="Arial" w:hAnsi="Arial"/>
      <w:color w:val="000000"/>
      <w:sz w:val="22"/>
    </w:rPr>
  </w:style>
  <w:style w:type="paragraph" w:styleId="Paragrafoelenco">
    <w:name w:val="List Paragraph"/>
    <w:basedOn w:val="Normale"/>
    <w:uiPriority w:val="34"/>
    <w:qFormat/>
    <w:rsid w:val="002C5E98"/>
    <w:pPr>
      <w:spacing w:before="100" w:beforeAutospacing="1" w:after="100" w:afterAutospacing="1"/>
    </w:pPr>
    <w:rPr>
      <w:szCs w:val="24"/>
      <w:lang w:val="it-IT" w:eastAsia="it-IT"/>
    </w:rPr>
  </w:style>
</w:styles>
</file>

<file path=word/webSettings.xml><?xml version="1.0" encoding="utf-8"?>
<w:webSettings xmlns:r="http://schemas.openxmlformats.org/officeDocument/2006/relationships" xmlns:w="http://schemas.openxmlformats.org/wordprocessingml/2006/main">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154030000">
      <w:bodyDiv w:val="1"/>
      <w:marLeft w:val="0"/>
      <w:marRight w:val="0"/>
      <w:marTop w:val="0"/>
      <w:marBottom w:val="0"/>
      <w:divBdr>
        <w:top w:val="none" w:sz="0" w:space="0" w:color="auto"/>
        <w:left w:val="none" w:sz="0" w:space="0" w:color="auto"/>
        <w:bottom w:val="none" w:sz="0" w:space="0" w:color="auto"/>
        <w:right w:val="none" w:sz="0" w:space="0" w:color="auto"/>
      </w:divBdr>
    </w:div>
    <w:div w:id="185289811">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445999773">
      <w:bodyDiv w:val="1"/>
      <w:marLeft w:val="0"/>
      <w:marRight w:val="0"/>
      <w:marTop w:val="0"/>
      <w:marBottom w:val="0"/>
      <w:divBdr>
        <w:top w:val="none" w:sz="0" w:space="0" w:color="auto"/>
        <w:left w:val="none" w:sz="0" w:space="0" w:color="auto"/>
        <w:bottom w:val="none" w:sz="0" w:space="0" w:color="auto"/>
        <w:right w:val="none" w:sz="0" w:space="0" w:color="auto"/>
      </w:divBdr>
    </w:div>
    <w:div w:id="501700901">
      <w:bodyDiv w:val="1"/>
      <w:marLeft w:val="0"/>
      <w:marRight w:val="0"/>
      <w:marTop w:val="0"/>
      <w:marBottom w:val="0"/>
      <w:divBdr>
        <w:top w:val="none" w:sz="0" w:space="0" w:color="auto"/>
        <w:left w:val="none" w:sz="0" w:space="0" w:color="auto"/>
        <w:bottom w:val="none" w:sz="0" w:space="0" w:color="auto"/>
        <w:right w:val="none" w:sz="0" w:space="0" w:color="auto"/>
      </w:divBdr>
      <w:divsChild>
        <w:div w:id="449278998">
          <w:marLeft w:val="0"/>
          <w:marRight w:val="0"/>
          <w:marTop w:val="0"/>
          <w:marBottom w:val="0"/>
          <w:divBdr>
            <w:top w:val="none" w:sz="0" w:space="0" w:color="auto"/>
            <w:left w:val="none" w:sz="0" w:space="0" w:color="auto"/>
            <w:bottom w:val="none" w:sz="0" w:space="0" w:color="auto"/>
            <w:right w:val="none" w:sz="0" w:space="0" w:color="auto"/>
          </w:divBdr>
          <w:divsChild>
            <w:div w:id="919218933">
              <w:marLeft w:val="0"/>
              <w:marRight w:val="0"/>
              <w:marTop w:val="0"/>
              <w:marBottom w:val="270"/>
              <w:divBdr>
                <w:top w:val="none" w:sz="0" w:space="0" w:color="auto"/>
                <w:left w:val="none" w:sz="0" w:space="0" w:color="auto"/>
                <w:bottom w:val="none" w:sz="0" w:space="0" w:color="auto"/>
                <w:right w:val="none" w:sz="0" w:space="0" w:color="auto"/>
              </w:divBdr>
            </w:div>
          </w:divsChild>
        </w:div>
        <w:div w:id="1853954808">
          <w:marLeft w:val="0"/>
          <w:marRight w:val="0"/>
          <w:marTop w:val="0"/>
          <w:marBottom w:val="0"/>
          <w:divBdr>
            <w:top w:val="none" w:sz="0" w:space="0" w:color="auto"/>
            <w:left w:val="none" w:sz="0" w:space="0" w:color="auto"/>
            <w:bottom w:val="none" w:sz="0" w:space="0" w:color="auto"/>
            <w:right w:val="none" w:sz="0" w:space="0" w:color="auto"/>
          </w:divBdr>
          <w:divsChild>
            <w:div w:id="106236843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502353451">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615449539">
      <w:bodyDiv w:val="1"/>
      <w:marLeft w:val="0"/>
      <w:marRight w:val="0"/>
      <w:marTop w:val="0"/>
      <w:marBottom w:val="0"/>
      <w:divBdr>
        <w:top w:val="none" w:sz="0" w:space="0" w:color="auto"/>
        <w:left w:val="none" w:sz="0" w:space="0" w:color="auto"/>
        <w:bottom w:val="none" w:sz="0" w:space="0" w:color="auto"/>
        <w:right w:val="none" w:sz="0" w:space="0" w:color="auto"/>
      </w:divBdr>
    </w:div>
    <w:div w:id="651521240">
      <w:bodyDiv w:val="1"/>
      <w:marLeft w:val="0"/>
      <w:marRight w:val="0"/>
      <w:marTop w:val="0"/>
      <w:marBottom w:val="0"/>
      <w:divBdr>
        <w:top w:val="none" w:sz="0" w:space="0" w:color="auto"/>
        <w:left w:val="none" w:sz="0" w:space="0" w:color="auto"/>
        <w:bottom w:val="none" w:sz="0" w:space="0" w:color="auto"/>
        <w:right w:val="none" w:sz="0" w:space="0" w:color="auto"/>
      </w:divBdr>
      <w:divsChild>
        <w:div w:id="46686179">
          <w:marLeft w:val="432"/>
          <w:marRight w:val="0"/>
          <w:marTop w:val="0"/>
          <w:marBottom w:val="0"/>
          <w:divBdr>
            <w:top w:val="none" w:sz="0" w:space="0" w:color="auto"/>
            <w:left w:val="none" w:sz="0" w:space="0" w:color="auto"/>
            <w:bottom w:val="none" w:sz="0" w:space="0" w:color="auto"/>
            <w:right w:val="none" w:sz="0" w:space="0" w:color="auto"/>
          </w:divBdr>
        </w:div>
        <w:div w:id="410279311">
          <w:marLeft w:val="432"/>
          <w:marRight w:val="0"/>
          <w:marTop w:val="0"/>
          <w:marBottom w:val="0"/>
          <w:divBdr>
            <w:top w:val="none" w:sz="0" w:space="0" w:color="auto"/>
            <w:left w:val="none" w:sz="0" w:space="0" w:color="auto"/>
            <w:bottom w:val="none" w:sz="0" w:space="0" w:color="auto"/>
            <w:right w:val="none" w:sz="0" w:space="0" w:color="auto"/>
          </w:divBdr>
        </w:div>
        <w:div w:id="1720320015">
          <w:marLeft w:val="432"/>
          <w:marRight w:val="0"/>
          <w:marTop w:val="0"/>
          <w:marBottom w:val="0"/>
          <w:divBdr>
            <w:top w:val="none" w:sz="0" w:space="0" w:color="auto"/>
            <w:left w:val="none" w:sz="0" w:space="0" w:color="auto"/>
            <w:bottom w:val="none" w:sz="0" w:space="0" w:color="auto"/>
            <w:right w:val="none" w:sz="0" w:space="0" w:color="auto"/>
          </w:divBdr>
        </w:div>
      </w:divsChild>
    </w:div>
    <w:div w:id="763454811">
      <w:bodyDiv w:val="1"/>
      <w:marLeft w:val="0"/>
      <w:marRight w:val="0"/>
      <w:marTop w:val="0"/>
      <w:marBottom w:val="0"/>
      <w:divBdr>
        <w:top w:val="none" w:sz="0" w:space="0" w:color="auto"/>
        <w:left w:val="none" w:sz="0" w:space="0" w:color="auto"/>
        <w:bottom w:val="none" w:sz="0" w:space="0" w:color="auto"/>
        <w:right w:val="none" w:sz="0" w:space="0" w:color="auto"/>
      </w:divBdr>
    </w:div>
    <w:div w:id="951935971">
      <w:bodyDiv w:val="1"/>
      <w:marLeft w:val="0"/>
      <w:marRight w:val="0"/>
      <w:marTop w:val="0"/>
      <w:marBottom w:val="0"/>
      <w:divBdr>
        <w:top w:val="none" w:sz="0" w:space="0" w:color="auto"/>
        <w:left w:val="none" w:sz="0" w:space="0" w:color="auto"/>
        <w:bottom w:val="none" w:sz="0" w:space="0" w:color="auto"/>
        <w:right w:val="none" w:sz="0" w:space="0" w:color="auto"/>
      </w:divBdr>
      <w:divsChild>
        <w:div w:id="244536444">
          <w:marLeft w:val="0"/>
          <w:marRight w:val="0"/>
          <w:marTop w:val="0"/>
          <w:marBottom w:val="0"/>
          <w:divBdr>
            <w:top w:val="none" w:sz="0" w:space="0" w:color="auto"/>
            <w:left w:val="none" w:sz="0" w:space="0" w:color="auto"/>
            <w:bottom w:val="none" w:sz="0" w:space="0" w:color="auto"/>
            <w:right w:val="none" w:sz="0" w:space="0" w:color="auto"/>
          </w:divBdr>
          <w:divsChild>
            <w:div w:id="1757360699">
              <w:marLeft w:val="0"/>
              <w:marRight w:val="0"/>
              <w:marTop w:val="0"/>
              <w:marBottom w:val="0"/>
              <w:divBdr>
                <w:top w:val="none" w:sz="0" w:space="0" w:color="auto"/>
                <w:left w:val="none" w:sz="0" w:space="0" w:color="auto"/>
                <w:bottom w:val="none" w:sz="0" w:space="0" w:color="auto"/>
                <w:right w:val="none" w:sz="0" w:space="0" w:color="auto"/>
              </w:divBdr>
              <w:divsChild>
                <w:div w:id="112210376">
                  <w:marLeft w:val="0"/>
                  <w:marRight w:val="0"/>
                  <w:marTop w:val="0"/>
                  <w:marBottom w:val="0"/>
                  <w:divBdr>
                    <w:top w:val="none" w:sz="0" w:space="0" w:color="auto"/>
                    <w:left w:val="none" w:sz="0" w:space="0" w:color="auto"/>
                    <w:bottom w:val="none" w:sz="0" w:space="0" w:color="auto"/>
                    <w:right w:val="none" w:sz="0" w:space="0" w:color="auto"/>
                  </w:divBdr>
                  <w:divsChild>
                    <w:div w:id="311952985">
                      <w:marLeft w:val="0"/>
                      <w:marRight w:val="0"/>
                      <w:marTop w:val="0"/>
                      <w:marBottom w:val="0"/>
                      <w:divBdr>
                        <w:top w:val="none" w:sz="0" w:space="0" w:color="auto"/>
                        <w:left w:val="none" w:sz="0" w:space="0" w:color="auto"/>
                        <w:bottom w:val="none" w:sz="0" w:space="0" w:color="auto"/>
                        <w:right w:val="none" w:sz="0" w:space="0" w:color="auto"/>
                      </w:divBdr>
                      <w:divsChild>
                        <w:div w:id="905916972">
                          <w:marLeft w:val="0"/>
                          <w:marRight w:val="0"/>
                          <w:marTop w:val="0"/>
                          <w:marBottom w:val="0"/>
                          <w:divBdr>
                            <w:top w:val="none" w:sz="0" w:space="0" w:color="auto"/>
                            <w:left w:val="none" w:sz="0" w:space="0" w:color="auto"/>
                            <w:bottom w:val="none" w:sz="0" w:space="0" w:color="auto"/>
                            <w:right w:val="none" w:sz="0" w:space="0" w:color="auto"/>
                          </w:divBdr>
                        </w:div>
                        <w:div w:id="16100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3289">
                  <w:marLeft w:val="0"/>
                  <w:marRight w:val="0"/>
                  <w:marTop w:val="0"/>
                  <w:marBottom w:val="0"/>
                  <w:divBdr>
                    <w:top w:val="none" w:sz="0" w:space="0" w:color="auto"/>
                    <w:left w:val="none" w:sz="0" w:space="0" w:color="auto"/>
                    <w:bottom w:val="none" w:sz="0" w:space="0" w:color="auto"/>
                    <w:right w:val="none" w:sz="0" w:space="0" w:color="auto"/>
                  </w:divBdr>
                  <w:divsChild>
                    <w:div w:id="1166021002">
                      <w:marLeft w:val="0"/>
                      <w:marRight w:val="0"/>
                      <w:marTop w:val="0"/>
                      <w:marBottom w:val="0"/>
                      <w:divBdr>
                        <w:top w:val="none" w:sz="0" w:space="0" w:color="auto"/>
                        <w:left w:val="none" w:sz="0" w:space="0" w:color="auto"/>
                        <w:bottom w:val="none" w:sz="0" w:space="0" w:color="auto"/>
                        <w:right w:val="none" w:sz="0" w:space="0" w:color="auto"/>
                      </w:divBdr>
                      <w:divsChild>
                        <w:div w:id="15160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19620">
      <w:bodyDiv w:val="1"/>
      <w:marLeft w:val="0"/>
      <w:marRight w:val="0"/>
      <w:marTop w:val="0"/>
      <w:marBottom w:val="0"/>
      <w:divBdr>
        <w:top w:val="none" w:sz="0" w:space="0" w:color="auto"/>
        <w:left w:val="none" w:sz="0" w:space="0" w:color="auto"/>
        <w:bottom w:val="none" w:sz="0" w:space="0" w:color="auto"/>
        <w:right w:val="none" w:sz="0" w:space="0" w:color="auto"/>
      </w:divBdr>
    </w:div>
    <w:div w:id="997154719">
      <w:bodyDiv w:val="1"/>
      <w:marLeft w:val="0"/>
      <w:marRight w:val="0"/>
      <w:marTop w:val="0"/>
      <w:marBottom w:val="0"/>
      <w:divBdr>
        <w:top w:val="none" w:sz="0" w:space="0" w:color="auto"/>
        <w:left w:val="none" w:sz="0" w:space="0" w:color="auto"/>
        <w:bottom w:val="none" w:sz="0" w:space="0" w:color="auto"/>
        <w:right w:val="none" w:sz="0" w:space="0" w:color="auto"/>
      </w:divBdr>
    </w:div>
    <w:div w:id="1039818747">
      <w:bodyDiv w:val="1"/>
      <w:marLeft w:val="0"/>
      <w:marRight w:val="0"/>
      <w:marTop w:val="0"/>
      <w:marBottom w:val="0"/>
      <w:divBdr>
        <w:top w:val="none" w:sz="0" w:space="0" w:color="auto"/>
        <w:left w:val="none" w:sz="0" w:space="0" w:color="auto"/>
        <w:bottom w:val="none" w:sz="0" w:space="0" w:color="auto"/>
        <w:right w:val="none" w:sz="0" w:space="0" w:color="auto"/>
      </w:divBdr>
    </w:div>
    <w:div w:id="1339961277">
      <w:bodyDiv w:val="1"/>
      <w:marLeft w:val="0"/>
      <w:marRight w:val="0"/>
      <w:marTop w:val="0"/>
      <w:marBottom w:val="0"/>
      <w:divBdr>
        <w:top w:val="none" w:sz="0" w:space="0" w:color="auto"/>
        <w:left w:val="none" w:sz="0" w:space="0" w:color="auto"/>
        <w:bottom w:val="none" w:sz="0" w:space="0" w:color="auto"/>
        <w:right w:val="none" w:sz="0" w:space="0" w:color="auto"/>
      </w:divBdr>
    </w:div>
    <w:div w:id="1356494703">
      <w:bodyDiv w:val="1"/>
      <w:marLeft w:val="0"/>
      <w:marRight w:val="0"/>
      <w:marTop w:val="0"/>
      <w:marBottom w:val="0"/>
      <w:divBdr>
        <w:top w:val="none" w:sz="0" w:space="0" w:color="auto"/>
        <w:left w:val="none" w:sz="0" w:space="0" w:color="auto"/>
        <w:bottom w:val="none" w:sz="0" w:space="0" w:color="auto"/>
        <w:right w:val="none" w:sz="0" w:space="0" w:color="auto"/>
      </w:divBdr>
    </w:div>
    <w:div w:id="1512330485">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606419831">
      <w:bodyDiv w:val="1"/>
      <w:marLeft w:val="0"/>
      <w:marRight w:val="0"/>
      <w:marTop w:val="0"/>
      <w:marBottom w:val="0"/>
      <w:divBdr>
        <w:top w:val="none" w:sz="0" w:space="0" w:color="auto"/>
        <w:left w:val="none" w:sz="0" w:space="0" w:color="auto"/>
        <w:bottom w:val="none" w:sz="0" w:space="0" w:color="auto"/>
        <w:right w:val="none" w:sz="0" w:space="0" w:color="auto"/>
      </w:divBdr>
    </w:div>
    <w:div w:id="1705516876">
      <w:bodyDiv w:val="1"/>
      <w:marLeft w:val="0"/>
      <w:marRight w:val="0"/>
      <w:marTop w:val="0"/>
      <w:marBottom w:val="0"/>
      <w:divBdr>
        <w:top w:val="none" w:sz="0" w:space="0" w:color="auto"/>
        <w:left w:val="none" w:sz="0" w:space="0" w:color="auto"/>
        <w:bottom w:val="none" w:sz="0" w:space="0" w:color="auto"/>
        <w:right w:val="none" w:sz="0" w:space="0" w:color="auto"/>
      </w:divBdr>
    </w:div>
    <w:div w:id="1780681780">
      <w:bodyDiv w:val="1"/>
      <w:marLeft w:val="0"/>
      <w:marRight w:val="0"/>
      <w:marTop w:val="0"/>
      <w:marBottom w:val="0"/>
      <w:divBdr>
        <w:top w:val="none" w:sz="0" w:space="0" w:color="auto"/>
        <w:left w:val="none" w:sz="0" w:space="0" w:color="auto"/>
        <w:bottom w:val="none" w:sz="0" w:space="0" w:color="auto"/>
        <w:right w:val="none" w:sz="0" w:space="0" w:color="auto"/>
      </w:divBdr>
    </w:div>
    <w:div w:id="1791170620">
      <w:bodyDiv w:val="1"/>
      <w:marLeft w:val="0"/>
      <w:marRight w:val="0"/>
      <w:marTop w:val="0"/>
      <w:marBottom w:val="0"/>
      <w:divBdr>
        <w:top w:val="none" w:sz="0" w:space="0" w:color="auto"/>
        <w:left w:val="none" w:sz="0" w:space="0" w:color="auto"/>
        <w:bottom w:val="none" w:sz="0" w:space="0" w:color="auto"/>
        <w:right w:val="none" w:sz="0" w:space="0" w:color="auto"/>
      </w:divBdr>
    </w:div>
    <w:div w:id="1791820388">
      <w:bodyDiv w:val="1"/>
      <w:marLeft w:val="0"/>
      <w:marRight w:val="0"/>
      <w:marTop w:val="0"/>
      <w:marBottom w:val="0"/>
      <w:divBdr>
        <w:top w:val="none" w:sz="0" w:space="0" w:color="auto"/>
        <w:left w:val="none" w:sz="0" w:space="0" w:color="auto"/>
        <w:bottom w:val="none" w:sz="0" w:space="0" w:color="auto"/>
        <w:right w:val="none" w:sz="0" w:space="0" w:color="auto"/>
      </w:divBdr>
    </w:div>
    <w:div w:id="1863744930">
      <w:bodyDiv w:val="1"/>
      <w:marLeft w:val="0"/>
      <w:marRight w:val="0"/>
      <w:marTop w:val="0"/>
      <w:marBottom w:val="0"/>
      <w:divBdr>
        <w:top w:val="none" w:sz="0" w:space="0" w:color="auto"/>
        <w:left w:val="none" w:sz="0" w:space="0" w:color="auto"/>
        <w:bottom w:val="none" w:sz="0" w:space="0" w:color="auto"/>
        <w:right w:val="none" w:sz="0" w:space="0" w:color="auto"/>
      </w:divBdr>
    </w:div>
    <w:div w:id="1931349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g.braidotti@360info.it" TargetMode="External"/><Relationship Id="rId2" Type="http://schemas.openxmlformats.org/officeDocument/2006/relationships/hyperlink" Target="http://www.viega.it"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C2BB-9AC1-4CCA-A91D-AB7376BF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1710</Words>
  <Characters>10264</Characters>
  <Application>Microsoft Office Word</Application>
  <DocSecurity>0</DocSecurity>
  <Lines>85</Lines>
  <Paragraphs>23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PR_Viega</vt:lpstr>
      <vt:lpstr>PR_Viega</vt:lpstr>
    </vt:vector>
  </TitlesOfParts>
  <Company>Viega GmbH &amp; Co. KG</Company>
  <LinksUpToDate>false</LinksUpToDate>
  <CharactersWithSpaces>11951</CharactersWithSpaces>
  <SharedDoc>false</SharedDoc>
  <HLinks>
    <vt:vector size="12" baseType="variant">
      <vt:variant>
        <vt:i4>1310771</vt:i4>
      </vt:variant>
      <vt:variant>
        <vt:i4>3</vt:i4>
      </vt:variant>
      <vt:variant>
        <vt:i4>0</vt:i4>
      </vt:variant>
      <vt:variant>
        <vt:i4>5</vt:i4>
      </vt:variant>
      <vt:variant>
        <vt:lpwstr>mailto:g.braidotti@360info.it</vt:lpwstr>
      </vt:variant>
      <vt:variant>
        <vt:lpwstr/>
      </vt:variant>
      <vt:variant>
        <vt:i4>2031620</vt:i4>
      </vt:variant>
      <vt:variant>
        <vt:i4>0</vt:i4>
      </vt:variant>
      <vt:variant>
        <vt:i4>0</vt:i4>
      </vt:variant>
      <vt:variant>
        <vt:i4>5</vt:i4>
      </vt:variant>
      <vt:variant>
        <vt:lpwstr>http://www.viega.it/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Tiemo Krause</dc:creator>
  <cp:lastModifiedBy>FiaccadorPa</cp:lastModifiedBy>
  <cp:revision>4</cp:revision>
  <cp:lastPrinted>2019-01-09T13:54:00Z</cp:lastPrinted>
  <dcterms:created xsi:type="dcterms:W3CDTF">2019-03-06T08:48:00Z</dcterms:created>
  <dcterms:modified xsi:type="dcterms:W3CDTF">2019-03-08T06:51:00Z</dcterms:modified>
</cp:coreProperties>
</file>